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A8" w:rsidRPr="0044612A" w:rsidRDefault="005007A8" w:rsidP="0044612A">
      <w:pPr>
        <w:jc w:val="right"/>
        <w:rPr>
          <w:szCs w:val="22"/>
        </w:rPr>
      </w:pPr>
    </w:p>
    <w:p w:rsidR="005007A8" w:rsidRDefault="005007A8" w:rsidP="005007A8">
      <w:pPr>
        <w:spacing w:before="120" w:after="120" w:line="320" w:lineRule="atLeast"/>
        <w:rPr>
          <w:b/>
          <w:sz w:val="32"/>
          <w:szCs w:val="32"/>
        </w:rPr>
      </w:pPr>
      <w:r w:rsidRPr="0079543B">
        <w:rPr>
          <w:rFonts w:ascii="Arial" w:hAnsi="Arial" w:cs="Arial"/>
          <w:b/>
          <w:sz w:val="32"/>
          <w:szCs w:val="32"/>
        </w:rPr>
        <w:t>Verfahrensakte</w:t>
      </w:r>
      <w:r w:rsidRPr="0044612A">
        <w:rPr>
          <w:b/>
          <w:sz w:val="32"/>
          <w:szCs w:val="32"/>
        </w:rPr>
        <w:t>:</w:t>
      </w:r>
    </w:p>
    <w:p w:rsidR="0044612A" w:rsidRPr="0044612A" w:rsidRDefault="0044612A" w:rsidP="005007A8">
      <w:pPr>
        <w:spacing w:before="120" w:after="120" w:line="320" w:lineRule="atLeast"/>
        <w:rPr>
          <w:b/>
          <w:sz w:val="32"/>
          <w:szCs w:val="32"/>
        </w:rPr>
      </w:pPr>
    </w:p>
    <w:p w:rsidR="005007A8" w:rsidRPr="0079543B" w:rsidRDefault="003A50D9" w:rsidP="005007A8">
      <w:pPr>
        <w:spacing w:before="120" w:after="120" w:line="320" w:lineRule="atLeas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KoPers</w:t>
      </w:r>
      <w:r w:rsidR="004C5E4A">
        <w:rPr>
          <w:rFonts w:ascii="Arial" w:hAnsi="Arial" w:cs="Arial"/>
          <w:b/>
          <w:sz w:val="40"/>
          <w:szCs w:val="40"/>
        </w:rPr>
        <w:t xml:space="preserve"> Kommunal Basismodul</w:t>
      </w:r>
    </w:p>
    <w:p w:rsidR="00952C77" w:rsidRDefault="00952C77" w:rsidP="005007A8">
      <w:pPr>
        <w:spacing w:line="320" w:lineRule="atLeast"/>
        <w:rPr>
          <w:szCs w:val="22"/>
        </w:rPr>
      </w:pPr>
    </w:p>
    <w:p w:rsidR="0079543B" w:rsidRPr="0079543B" w:rsidRDefault="00100357" w:rsidP="005007A8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</w:t>
      </w:r>
      <w:r w:rsidR="0079543B" w:rsidRPr="0079543B">
        <w:rPr>
          <w:sz w:val="20"/>
          <w:szCs w:val="20"/>
        </w:rPr>
        <w:tab/>
      </w:r>
      <w:r w:rsidR="006D3C60">
        <w:rPr>
          <w:rFonts w:ascii="Arial" w:hAnsi="Arial" w:cs="Arial"/>
          <w:sz w:val="20"/>
          <w:szCs w:val="20"/>
        </w:rPr>
        <w:t>E</w:t>
      </w:r>
      <w:r w:rsidR="0079543B" w:rsidRPr="0079543B">
        <w:rPr>
          <w:rFonts w:ascii="Arial" w:hAnsi="Arial" w:cs="Arial"/>
          <w:sz w:val="20"/>
          <w:szCs w:val="20"/>
        </w:rPr>
        <w:t xml:space="preserve">s handelt sich </w:t>
      </w:r>
      <w:r w:rsidR="0079543B">
        <w:rPr>
          <w:rFonts w:ascii="Arial" w:hAnsi="Arial" w:cs="Arial"/>
          <w:sz w:val="20"/>
          <w:szCs w:val="20"/>
        </w:rPr>
        <w:t>um ein zusammengefasstes Verfahren nach §</w:t>
      </w:r>
      <w:r w:rsidR="00B42AD8">
        <w:rPr>
          <w:rFonts w:ascii="Arial" w:hAnsi="Arial" w:cs="Arial"/>
          <w:sz w:val="20"/>
          <w:szCs w:val="20"/>
        </w:rPr>
        <w:t xml:space="preserve"> </w:t>
      </w:r>
      <w:r w:rsidR="0079543B">
        <w:rPr>
          <w:rFonts w:ascii="Arial" w:hAnsi="Arial" w:cs="Arial"/>
          <w:sz w:val="20"/>
          <w:szCs w:val="20"/>
        </w:rPr>
        <w:t xml:space="preserve">3 Abs. </w:t>
      </w:r>
      <w:r w:rsidR="00D00A76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79543B">
        <w:rPr>
          <w:rFonts w:ascii="Arial" w:hAnsi="Arial" w:cs="Arial"/>
          <w:sz w:val="20"/>
          <w:szCs w:val="20"/>
        </w:rPr>
        <w:t xml:space="preserve"> DSVO</w:t>
      </w:r>
      <w:r w:rsidR="006D3C60">
        <w:rPr>
          <w:rFonts w:ascii="Arial" w:hAnsi="Arial" w:cs="Arial"/>
          <w:sz w:val="20"/>
          <w:szCs w:val="20"/>
        </w:rPr>
        <w:t>.</w:t>
      </w:r>
    </w:p>
    <w:p w:rsidR="0044612A" w:rsidRDefault="0044612A" w:rsidP="005007A8">
      <w:pPr>
        <w:spacing w:line="320" w:lineRule="atLeast"/>
        <w:rPr>
          <w:szCs w:val="22"/>
        </w:rPr>
      </w:pPr>
    </w:p>
    <w:p w:rsidR="005007A8" w:rsidRPr="00507408" w:rsidRDefault="005007A8" w:rsidP="005007A8">
      <w:pPr>
        <w:spacing w:before="120" w:after="120" w:line="320" w:lineRule="atLeast"/>
        <w:rPr>
          <w:rFonts w:ascii="Arial" w:hAnsi="Arial" w:cs="Arial"/>
        </w:rPr>
      </w:pPr>
      <w:r w:rsidRPr="00507408">
        <w:rPr>
          <w:rFonts w:ascii="Arial" w:hAnsi="Arial" w:cs="Arial"/>
        </w:rPr>
        <w:t>Metadaten:</w:t>
      </w:r>
    </w:p>
    <w:tbl>
      <w:tblPr>
        <w:tblW w:w="9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1"/>
        <w:gridCol w:w="236"/>
        <w:gridCol w:w="1263"/>
        <w:gridCol w:w="237"/>
        <w:gridCol w:w="2311"/>
        <w:gridCol w:w="812"/>
        <w:gridCol w:w="237"/>
      </w:tblGrid>
      <w:tr w:rsidR="005007A8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5007A8" w:rsidRPr="00305868" w:rsidRDefault="005007A8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Aktenzeichen:</w:t>
            </w:r>
          </w:p>
        </w:tc>
        <w:tc>
          <w:tcPr>
            <w:tcW w:w="236" w:type="dxa"/>
            <w:shd w:val="clear" w:color="auto" w:fill="auto"/>
          </w:tcPr>
          <w:p w:rsidR="005007A8" w:rsidRPr="00305868" w:rsidRDefault="005007A8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5007A8" w:rsidRPr="00305868" w:rsidRDefault="00411DE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20-49</w:t>
            </w:r>
          </w:p>
        </w:tc>
      </w:tr>
      <w:tr w:rsidR="00855C11" w:rsidRPr="00305868" w:rsidTr="00305868"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Standort der Akte: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05868" w:rsidRDefault="000550A8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 xml:space="preserve">Raum </w:t>
            </w:r>
            <w:r w:rsidR="002E3873" w:rsidRPr="00305868">
              <w:rPr>
                <w:rFonts w:ascii="Arial" w:hAnsi="Arial" w:cs="Arial"/>
                <w:sz w:val="20"/>
                <w:szCs w:val="20"/>
              </w:rPr>
              <w:t>0</w:t>
            </w:r>
            <w:r w:rsidR="00411DE1" w:rsidRPr="00305868">
              <w:rPr>
                <w:rFonts w:ascii="Arial" w:hAnsi="Arial" w:cs="Arial"/>
                <w:sz w:val="20"/>
                <w:szCs w:val="20"/>
              </w:rPr>
              <w:t>05</w:t>
            </w:r>
            <w:r w:rsidRPr="003058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3873" w:rsidRPr="00305868">
              <w:rPr>
                <w:rFonts w:ascii="Arial" w:hAnsi="Arial" w:cs="Arial"/>
                <w:sz w:val="20"/>
                <w:szCs w:val="20"/>
              </w:rPr>
              <w:t>Reventlouallee 6</w:t>
            </w:r>
            <w:r w:rsidRPr="00305868">
              <w:rPr>
                <w:rFonts w:ascii="Arial" w:hAnsi="Arial" w:cs="Arial"/>
                <w:sz w:val="20"/>
                <w:szCs w:val="20"/>
              </w:rPr>
              <w:t>, Kiel</w:t>
            </w:r>
          </w:p>
        </w:tc>
        <w:tc>
          <w:tcPr>
            <w:tcW w:w="237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Ausgabedatum: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05868" w:rsidRDefault="00F870DF" w:rsidP="00F870DF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CB4F9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69AB">
              <w:rPr>
                <w:rFonts w:ascii="Arial" w:hAnsi="Arial" w:cs="Arial"/>
                <w:sz w:val="20"/>
                <w:szCs w:val="20"/>
              </w:rPr>
              <w:t>.</w:t>
            </w:r>
            <w:r w:rsidR="000550A8" w:rsidRPr="00305868">
              <w:rPr>
                <w:rFonts w:ascii="Arial" w:hAnsi="Arial" w:cs="Arial"/>
                <w:sz w:val="20"/>
                <w:szCs w:val="20"/>
              </w:rPr>
              <w:t>201</w:t>
            </w:r>
            <w:r w:rsidR="009400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Status</w:t>
            </w:r>
            <w:r w:rsidR="003D32E3" w:rsidRPr="00305868">
              <w:rPr>
                <w:rFonts w:ascii="Arial" w:hAnsi="Arial" w:cs="Arial"/>
                <w:sz w:val="20"/>
                <w:szCs w:val="20"/>
              </w:rPr>
              <w:t xml:space="preserve"> der Verfahrensakte</w:t>
            </w:r>
            <w:r w:rsidRPr="003058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71671" w:rsidRDefault="001F13E1" w:rsidP="00305868">
            <w:pPr>
              <w:pStyle w:val="Infoweit"/>
              <w:snapToGrid w:val="0"/>
              <w:spacing w:before="180" w:line="320" w:lineRule="atLeast"/>
            </w:pPr>
            <w:r w:rsidRPr="00305868">
              <w:rPr>
                <w:rFonts w:ascii="Wingdings" w:hAnsi="Wingdings"/>
                <w:sz w:val="28"/>
                <w:szCs w:val="28"/>
              </w:rPr>
              <w:t></w:t>
            </w:r>
            <w:r w:rsidR="00855C11">
              <w:tab/>
              <w:t>in Bearbeitung</w:t>
            </w:r>
            <w:r w:rsidR="00855C11">
              <w:tab/>
            </w:r>
            <w:r w:rsidR="00855C11">
              <w:br/>
            </w:r>
            <w:r w:rsidR="009A2FBE" w:rsidRPr="00305868">
              <w:rPr>
                <w:rFonts w:ascii="Wingdings" w:hAnsi="Wingdings"/>
                <w:sz w:val="28"/>
                <w:szCs w:val="28"/>
              </w:rPr>
              <w:sym w:font="Wingdings 2" w:char="F054"/>
            </w:r>
            <w:r w:rsidR="00855C11">
              <w:tab/>
              <w:t>in Abstimmung</w:t>
            </w:r>
            <w:r w:rsidR="00855C11">
              <w:br/>
            </w:r>
            <w:r w:rsidR="009A2FBE" w:rsidRPr="00305868">
              <w:rPr>
                <w:rFonts w:ascii="Wingdings" w:hAnsi="Wingdings"/>
                <w:sz w:val="28"/>
                <w:szCs w:val="28"/>
              </w:rPr>
              <w:sym w:font="Wingdings 2" w:char="F0A3"/>
            </w:r>
            <w:r w:rsidR="00855C11">
              <w:tab/>
            </w:r>
            <w:r w:rsidR="009A2FBE">
              <w:t>abgenommen</w:t>
            </w: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9A2FBE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Abnahme</w:t>
            </w:r>
            <w:r w:rsidR="003D32E3" w:rsidRPr="00305868">
              <w:rPr>
                <w:rFonts w:ascii="Arial" w:hAnsi="Arial" w:cs="Arial"/>
                <w:sz w:val="20"/>
                <w:szCs w:val="20"/>
              </w:rPr>
              <w:t xml:space="preserve"> der Verfahrensakte</w:t>
            </w:r>
            <w:r w:rsidR="00855C11" w:rsidRPr="003058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11" w:rsidRPr="00305868" w:rsidTr="00305868">
        <w:trPr>
          <w:gridAfter w:val="1"/>
          <w:wAfter w:w="237" w:type="dxa"/>
          <w:trHeight w:val="232"/>
        </w:trPr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5007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855C11" w:rsidRPr="00305868" w:rsidRDefault="00855C11" w:rsidP="005007A8">
            <w:pPr>
              <w:rPr>
                <w:rFonts w:ascii="Arial" w:hAnsi="Arial" w:cs="Arial"/>
                <w:sz w:val="10"/>
                <w:szCs w:val="10"/>
              </w:rPr>
            </w:pPr>
            <w:r w:rsidRPr="00305868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237" w:type="dxa"/>
            <w:shd w:val="clear" w:color="auto" w:fill="auto"/>
          </w:tcPr>
          <w:p w:rsidR="00855C11" w:rsidRPr="00305868" w:rsidRDefault="00855C11" w:rsidP="005007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1" w:type="dxa"/>
            <w:shd w:val="clear" w:color="auto" w:fill="auto"/>
          </w:tcPr>
          <w:p w:rsidR="00855C11" w:rsidRPr="00305868" w:rsidRDefault="00855C11" w:rsidP="005007A8">
            <w:pPr>
              <w:rPr>
                <w:rFonts w:ascii="Arial" w:hAnsi="Arial" w:cs="Arial"/>
                <w:sz w:val="10"/>
                <w:szCs w:val="10"/>
              </w:rPr>
            </w:pPr>
            <w:r w:rsidRPr="00305868">
              <w:rPr>
                <w:rFonts w:ascii="Arial" w:hAnsi="Arial" w:cs="Arial"/>
                <w:sz w:val="10"/>
                <w:szCs w:val="10"/>
              </w:rPr>
              <w:t>Unterschrift</w:t>
            </w:r>
          </w:p>
        </w:tc>
        <w:tc>
          <w:tcPr>
            <w:tcW w:w="812" w:type="dxa"/>
            <w:shd w:val="clear" w:color="auto" w:fill="auto"/>
          </w:tcPr>
          <w:p w:rsidR="00855C11" w:rsidRPr="00305868" w:rsidRDefault="00855C11" w:rsidP="0030586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5C11" w:rsidRPr="00305868" w:rsidTr="00305868">
        <w:trPr>
          <w:gridAfter w:val="1"/>
          <w:wAfter w:w="237" w:type="dxa"/>
          <w:trHeight w:val="241"/>
        </w:trPr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05868" w:rsidRDefault="00682896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>VAK</w:t>
            </w: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5B6B3B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Verfahrensverantwortlich</w:t>
            </w:r>
            <w:r w:rsidR="00855C11" w:rsidRPr="00305868">
              <w:rPr>
                <w:rFonts w:ascii="Arial" w:hAnsi="Arial" w:cs="Arial"/>
                <w:sz w:val="20"/>
                <w:szCs w:val="20"/>
              </w:rPr>
              <w:t xml:space="preserve"> (fachlich</w:t>
            </w:r>
            <w:r w:rsidR="00AC1FF2">
              <w:rPr>
                <w:rFonts w:ascii="Arial" w:hAnsi="Arial" w:cs="Arial"/>
                <w:sz w:val="20"/>
                <w:szCs w:val="20"/>
              </w:rPr>
              <w:t xml:space="preserve"> bei der VAK</w:t>
            </w:r>
            <w:r w:rsidR="00855C11" w:rsidRPr="0030586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7A5D6D" w:rsidRPr="00305868" w:rsidRDefault="00890ED4" w:rsidP="003510F3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siehe Anlage </w:t>
            </w:r>
            <w:r w:rsidR="003510F3">
              <w:rPr>
                <w:rFonts w:ascii="Arial" w:hAnsi="Arial" w:cs="Arial"/>
                <w:sz w:val="20"/>
                <w:szCs w:val="20"/>
              </w:rPr>
              <w:t>Verfahrensverantwortung</w:t>
            </w: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5B6B3B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Verfahrensverantwortlich</w:t>
            </w:r>
            <w:r w:rsidR="00855C11" w:rsidRPr="00305868">
              <w:rPr>
                <w:rFonts w:ascii="Arial" w:hAnsi="Arial" w:cs="Arial"/>
                <w:sz w:val="20"/>
                <w:szCs w:val="20"/>
              </w:rPr>
              <w:t xml:space="preserve"> (technisch</w:t>
            </w:r>
            <w:r w:rsidR="00AC1FF2">
              <w:rPr>
                <w:rFonts w:ascii="Arial" w:hAnsi="Arial" w:cs="Arial"/>
                <w:sz w:val="20"/>
                <w:szCs w:val="20"/>
              </w:rPr>
              <w:t xml:space="preserve"> bei der VAK</w:t>
            </w:r>
            <w:r w:rsidR="00855C11" w:rsidRPr="0030586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05868" w:rsidRDefault="003510F3" w:rsidP="003510F3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Anlage Verfahrensverantwortung</w:t>
            </w:r>
          </w:p>
        </w:tc>
      </w:tr>
      <w:tr w:rsidR="00855C11" w:rsidRPr="00305868" w:rsidTr="00305868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855C11" w:rsidRPr="00305868" w:rsidRDefault="00855C11" w:rsidP="0030586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3" w:rsidRPr="00305868" w:rsidTr="0099462F">
        <w:trPr>
          <w:gridAfter w:val="1"/>
          <w:wAfter w:w="237" w:type="dxa"/>
        </w:trPr>
        <w:tc>
          <w:tcPr>
            <w:tcW w:w="4141" w:type="dxa"/>
            <w:shd w:val="clear" w:color="auto" w:fill="F3F3F3"/>
          </w:tcPr>
          <w:p w:rsidR="003510F3" w:rsidRPr="00305868" w:rsidRDefault="005B6B3B" w:rsidP="005B6B3B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Verfahrensverantwortlich </w:t>
            </w:r>
            <w:r w:rsidR="003510F3" w:rsidRPr="003058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510F3">
              <w:rPr>
                <w:rFonts w:ascii="Arial" w:hAnsi="Arial" w:cs="Arial"/>
                <w:sz w:val="20"/>
                <w:szCs w:val="20"/>
              </w:rPr>
              <w:t>datenschutzrechtlich bei der VAK</w:t>
            </w:r>
            <w:r w:rsidR="003510F3" w:rsidRPr="0030586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36" w:type="dxa"/>
            <w:shd w:val="clear" w:color="auto" w:fill="auto"/>
          </w:tcPr>
          <w:p w:rsidR="003510F3" w:rsidRPr="00305868" w:rsidRDefault="003510F3" w:rsidP="0099462F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shd w:val="clear" w:color="auto" w:fill="auto"/>
          </w:tcPr>
          <w:p w:rsidR="003510F3" w:rsidRPr="00305868" w:rsidRDefault="003510F3" w:rsidP="0099462F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Anlage Verfahrensverantwortung</w:t>
            </w:r>
          </w:p>
        </w:tc>
      </w:tr>
    </w:tbl>
    <w:p w:rsidR="000E2F9C" w:rsidRDefault="000E2F9C">
      <w:r>
        <w:br w:type="page"/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1"/>
        <w:gridCol w:w="236"/>
        <w:gridCol w:w="4623"/>
      </w:tblGrid>
      <w:tr w:rsidR="00855C11" w:rsidRPr="00305868" w:rsidTr="000E2F9C"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after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lastRenderedPageBreak/>
              <w:t>Fortschreibung spätestens am: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855C11" w:rsidRPr="003510F3" w:rsidRDefault="00A06B0E" w:rsidP="003510F3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3510F3">
              <w:rPr>
                <w:rFonts w:ascii="Arial" w:hAnsi="Arial" w:cs="Arial"/>
                <w:sz w:val="20"/>
                <w:szCs w:val="20"/>
              </w:rPr>
              <w:t>01.0</w:t>
            </w:r>
            <w:r w:rsidR="003510F3" w:rsidRPr="003510F3">
              <w:rPr>
                <w:rFonts w:ascii="Arial" w:hAnsi="Arial" w:cs="Arial"/>
                <w:sz w:val="20"/>
                <w:szCs w:val="20"/>
              </w:rPr>
              <w:t>1</w:t>
            </w:r>
            <w:r w:rsidRPr="003510F3">
              <w:rPr>
                <w:rFonts w:ascii="Arial" w:hAnsi="Arial" w:cs="Arial"/>
                <w:sz w:val="20"/>
                <w:szCs w:val="20"/>
              </w:rPr>
              <w:t>.201</w:t>
            </w:r>
            <w:r w:rsidR="003510F3" w:rsidRPr="003510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5C11" w:rsidRPr="00305868" w:rsidTr="000E2F9C"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868">
              <w:rPr>
                <w:rFonts w:ascii="Arial" w:hAnsi="Arial" w:cs="Arial"/>
                <w:sz w:val="16"/>
                <w:szCs w:val="16"/>
              </w:rPr>
              <w:t>(§ 3 Abs. 3 DSVO)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11" w:rsidRPr="00305868" w:rsidTr="000E2F9C"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spacing w:before="120" w:line="3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5868">
              <w:rPr>
                <w:rFonts w:ascii="Arial" w:hAnsi="Arial" w:cs="Arial"/>
                <w:sz w:val="20"/>
                <w:szCs w:val="20"/>
              </w:rPr>
              <w:t xml:space="preserve">Aufbewahrungsfrist: 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855C11" w:rsidRPr="00305868" w:rsidRDefault="00CB4F99" w:rsidP="003510F3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Beendigung der </w:t>
            </w:r>
            <w:r w:rsidR="003510F3">
              <w:rPr>
                <w:rFonts w:ascii="Arial" w:hAnsi="Arial" w:cs="Arial"/>
                <w:sz w:val="20"/>
                <w:szCs w:val="20"/>
              </w:rPr>
              <w:t xml:space="preserve">aktiven </w:t>
            </w:r>
            <w:r>
              <w:rPr>
                <w:rFonts w:ascii="Arial" w:hAnsi="Arial" w:cs="Arial"/>
                <w:sz w:val="20"/>
                <w:szCs w:val="20"/>
              </w:rPr>
              <w:t xml:space="preserve">Nutzung des Verfahrens </w:t>
            </w:r>
            <w:r w:rsidR="003510F3">
              <w:rPr>
                <w:rFonts w:ascii="Arial" w:hAnsi="Arial" w:cs="Arial"/>
                <w:sz w:val="20"/>
                <w:szCs w:val="20"/>
              </w:rPr>
              <w:t>noch</w:t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3510F3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t>Jahre</w:t>
            </w:r>
            <w:r w:rsidR="003510F3">
              <w:rPr>
                <w:rFonts w:ascii="Arial" w:hAnsi="Arial" w:cs="Arial"/>
                <w:sz w:val="20"/>
                <w:szCs w:val="20"/>
              </w:rPr>
              <w:t xml:space="preserve"> aufbewahren</w:t>
            </w:r>
          </w:p>
        </w:tc>
      </w:tr>
      <w:tr w:rsidR="00855C11" w:rsidRPr="00305868" w:rsidTr="000E2F9C">
        <w:tc>
          <w:tcPr>
            <w:tcW w:w="4141" w:type="dxa"/>
            <w:shd w:val="clear" w:color="auto" w:fill="F3F3F3"/>
          </w:tcPr>
          <w:p w:rsidR="00855C11" w:rsidRPr="00305868" w:rsidRDefault="00855C11" w:rsidP="0030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868">
              <w:rPr>
                <w:rFonts w:ascii="Arial" w:hAnsi="Arial" w:cs="Arial"/>
                <w:sz w:val="16"/>
                <w:szCs w:val="16"/>
              </w:rPr>
              <w:t>(Aufbewahrungsfrist nach der letzten automatisierten Verarbeitung mind. 5 Jahre nach § 3 Abs. 3 DSVO)</w:t>
            </w:r>
          </w:p>
        </w:tc>
        <w:tc>
          <w:tcPr>
            <w:tcW w:w="236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855C11" w:rsidRPr="00305868" w:rsidRDefault="00855C11" w:rsidP="0030586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968" w:rsidRDefault="00271968" w:rsidP="00C40F07">
      <w:pPr>
        <w:tabs>
          <w:tab w:val="left" w:pos="540"/>
        </w:tabs>
        <w:spacing w:line="320" w:lineRule="atLeast"/>
        <w:rPr>
          <w:rFonts w:ascii="Arial" w:hAnsi="Arial" w:cs="Arial"/>
          <w:sz w:val="28"/>
          <w:szCs w:val="28"/>
        </w:rPr>
      </w:pPr>
    </w:p>
    <w:p w:rsidR="005007A8" w:rsidRPr="00C40F07" w:rsidRDefault="00271968" w:rsidP="00C40F07">
      <w:pPr>
        <w:tabs>
          <w:tab w:val="left" w:pos="540"/>
        </w:tabs>
        <w:spacing w:line="320" w:lineRule="atLeast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="005007A8" w:rsidRPr="00507408">
        <w:rPr>
          <w:rFonts w:ascii="Arial" w:hAnsi="Arial" w:cs="Arial"/>
          <w:sz w:val="28"/>
          <w:szCs w:val="28"/>
        </w:rPr>
        <w:lastRenderedPageBreak/>
        <w:t>Änderungsübersicht:</w:t>
      </w:r>
      <w:r w:rsidR="005007A8">
        <w:rPr>
          <w:rFonts w:ascii="Arial" w:hAnsi="Arial" w:cs="Arial"/>
          <w:sz w:val="28"/>
          <w:szCs w:val="28"/>
        </w:rPr>
        <w:br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657"/>
        <w:gridCol w:w="8451"/>
      </w:tblGrid>
      <w:tr w:rsidR="00C40F07" w:rsidRPr="00305868" w:rsidTr="00305868">
        <w:tc>
          <w:tcPr>
            <w:tcW w:w="657" w:type="dxa"/>
            <w:shd w:val="clear" w:color="auto" w:fill="auto"/>
            <w:vAlign w:val="center"/>
          </w:tcPr>
          <w:p w:rsidR="00C40F07" w:rsidRPr="00305868" w:rsidRDefault="00C40F07" w:rsidP="00305868">
            <w:pPr>
              <w:spacing w:before="60" w:afterLines="60" w:after="144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C40F07" w:rsidRPr="00305868" w:rsidRDefault="00C40F07" w:rsidP="00305868">
            <w:pPr>
              <w:spacing w:before="120" w:after="60"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40F07" w:rsidRPr="00C40F07" w:rsidRDefault="00C40F07" w:rsidP="00C40F07">
      <w:pPr>
        <w:tabs>
          <w:tab w:val="left" w:pos="540"/>
        </w:tabs>
        <w:spacing w:line="320" w:lineRule="atLeast"/>
        <w:rPr>
          <w:rFonts w:ascii="Arial" w:hAnsi="Arial" w:cs="Arial"/>
          <w:b/>
        </w:rPr>
      </w:pPr>
    </w:p>
    <w:tbl>
      <w:tblPr>
        <w:tblW w:w="9140" w:type="dxa"/>
        <w:tblInd w:w="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440"/>
        <w:gridCol w:w="1800"/>
        <w:gridCol w:w="3060"/>
        <w:gridCol w:w="1980"/>
      </w:tblGrid>
      <w:tr w:rsidR="00DB53FA" w:rsidRPr="003D32E3" w:rsidTr="0058731C">
        <w:trPr>
          <w:cantSplit/>
        </w:trPr>
        <w:tc>
          <w:tcPr>
            <w:tcW w:w="8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B53FA" w:rsidRPr="00DB53FA" w:rsidRDefault="00DB53FA" w:rsidP="0058731C">
            <w:pPr>
              <w:pStyle w:val="Info"/>
              <w:snapToGrid w:val="0"/>
              <w:spacing w:line="320" w:lineRule="atLeast"/>
              <w:rPr>
                <w:b/>
                <w:sz w:val="18"/>
                <w:szCs w:val="18"/>
              </w:rPr>
            </w:pPr>
            <w:r w:rsidRPr="00DB53FA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44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B53FA" w:rsidRPr="00DB53FA" w:rsidRDefault="00DB53FA" w:rsidP="0058731C">
            <w:pPr>
              <w:pStyle w:val="Info"/>
              <w:snapToGrid w:val="0"/>
              <w:spacing w:line="320" w:lineRule="atLeast"/>
              <w:rPr>
                <w:b/>
                <w:sz w:val="18"/>
                <w:szCs w:val="18"/>
              </w:rPr>
            </w:pPr>
            <w:r w:rsidRPr="00DB53FA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80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B53FA" w:rsidRPr="00DB53FA" w:rsidRDefault="00DB53FA" w:rsidP="0058731C">
            <w:pPr>
              <w:pStyle w:val="Info"/>
              <w:snapToGrid w:val="0"/>
              <w:spacing w:line="320" w:lineRule="atLeast"/>
              <w:rPr>
                <w:b/>
                <w:sz w:val="18"/>
                <w:szCs w:val="18"/>
              </w:rPr>
            </w:pPr>
            <w:r w:rsidRPr="00DB53FA">
              <w:rPr>
                <w:b/>
                <w:sz w:val="18"/>
                <w:szCs w:val="18"/>
              </w:rPr>
              <w:t>Geänderte Kapitel/Gliederung</w:t>
            </w:r>
          </w:p>
        </w:tc>
        <w:tc>
          <w:tcPr>
            <w:tcW w:w="30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B53FA" w:rsidRPr="00DB53FA" w:rsidRDefault="00DB53FA" w:rsidP="0058731C">
            <w:pPr>
              <w:pStyle w:val="Info"/>
              <w:snapToGrid w:val="0"/>
              <w:spacing w:line="320" w:lineRule="atLeast"/>
              <w:rPr>
                <w:b/>
                <w:sz w:val="18"/>
                <w:szCs w:val="18"/>
              </w:rPr>
            </w:pPr>
            <w:r w:rsidRPr="00DB53FA">
              <w:rPr>
                <w:b/>
                <w:sz w:val="18"/>
                <w:szCs w:val="18"/>
              </w:rPr>
              <w:t>Bemerkungen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B53FA" w:rsidRPr="00DB53FA" w:rsidRDefault="00187AC8" w:rsidP="0058731C">
            <w:pPr>
              <w:pStyle w:val="Info"/>
              <w:snapToGrid w:val="0"/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Abnahme</w:t>
            </w:r>
            <w:r w:rsidR="00DB53FA" w:rsidRPr="00DB53FA">
              <w:rPr>
                <w:b/>
                <w:sz w:val="18"/>
                <w:szCs w:val="18"/>
              </w:rPr>
              <w:t xml:space="preserve"> Datum/Name</w:t>
            </w:r>
            <w:r w:rsidR="00726538">
              <w:rPr>
                <w:b/>
                <w:sz w:val="18"/>
                <w:szCs w:val="18"/>
              </w:rPr>
              <w:t>n</w:t>
            </w:r>
            <w:r w:rsidR="00DB53FA" w:rsidRPr="00DB53FA">
              <w:rPr>
                <w:b/>
                <w:sz w:val="18"/>
                <w:szCs w:val="18"/>
              </w:rPr>
              <w:t>skürzel</w:t>
            </w:r>
          </w:p>
        </w:tc>
      </w:tr>
      <w:tr w:rsidR="00DB53FA" w:rsidRPr="00052466" w:rsidTr="00726538">
        <w:trPr>
          <w:cantSplit/>
          <w:trHeight w:val="102"/>
        </w:trPr>
        <w:tc>
          <w:tcPr>
            <w:tcW w:w="86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DB53FA" w:rsidRPr="00052466" w:rsidRDefault="00DB53FA" w:rsidP="00052466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DB53FA" w:rsidRPr="00052466" w:rsidRDefault="00DB53FA" w:rsidP="00052466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DB53FA" w:rsidRPr="00052466" w:rsidRDefault="00DB53FA" w:rsidP="00052466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DB53FA" w:rsidRPr="00052466" w:rsidRDefault="00DB53FA" w:rsidP="00052466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DB53FA" w:rsidRPr="00052466" w:rsidRDefault="00DB53FA" w:rsidP="00052466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</w:tr>
      <w:tr w:rsidR="00DB53FA" w:rsidTr="00DB53FA">
        <w:trPr>
          <w:cantSplit/>
        </w:trPr>
        <w:tc>
          <w:tcPr>
            <w:tcW w:w="860" w:type="dxa"/>
            <w:tcBorders>
              <w:top w:val="nil"/>
            </w:tcBorders>
            <w:shd w:val="clear" w:color="auto" w:fill="F3F3F3"/>
          </w:tcPr>
          <w:p w:rsidR="00DB53FA" w:rsidRDefault="00411DE1" w:rsidP="00423E37">
            <w:pPr>
              <w:pStyle w:val="Info"/>
              <w:snapToGrid w:val="0"/>
              <w:spacing w:line="320" w:lineRule="atLeast"/>
            </w:pPr>
            <w:r>
              <w:t>1.0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3F3F3"/>
          </w:tcPr>
          <w:p w:rsidR="00DB53FA" w:rsidRDefault="00411DE1" w:rsidP="00423E37">
            <w:pPr>
              <w:pStyle w:val="Info"/>
              <w:snapToGrid w:val="0"/>
              <w:spacing w:line="320" w:lineRule="atLeast"/>
            </w:pPr>
            <w:r>
              <w:t>01.12.2014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3F3F3"/>
          </w:tcPr>
          <w:p w:rsidR="00DB53FA" w:rsidRDefault="00CB4F99" w:rsidP="00423E37">
            <w:pPr>
              <w:pStyle w:val="Info"/>
              <w:snapToGrid w:val="0"/>
              <w:spacing w:line="320" w:lineRule="atLeast"/>
            </w:pPr>
            <w:r>
              <w:t>alle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3F3F3"/>
          </w:tcPr>
          <w:p w:rsidR="00DB53FA" w:rsidRDefault="002C29AE" w:rsidP="00423E37">
            <w:pPr>
              <w:pStyle w:val="Info"/>
              <w:snapToGrid w:val="0"/>
              <w:spacing w:line="320" w:lineRule="atLeast"/>
            </w:pPr>
            <w:r>
              <w:t>Erstbearbeitung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3F3F3"/>
          </w:tcPr>
          <w:p w:rsidR="00DB53FA" w:rsidRDefault="006D5DC2" w:rsidP="00423E37">
            <w:pPr>
              <w:pStyle w:val="Info"/>
              <w:snapToGrid w:val="0"/>
              <w:spacing w:line="320" w:lineRule="atLeast"/>
            </w:pPr>
            <w:r>
              <w:t>AS 01/12/14</w:t>
            </w:r>
          </w:p>
        </w:tc>
      </w:tr>
      <w:tr w:rsidR="00DB53FA" w:rsidTr="00DB53FA">
        <w:trPr>
          <w:cantSplit/>
        </w:trPr>
        <w:tc>
          <w:tcPr>
            <w:tcW w:w="860" w:type="dxa"/>
            <w:shd w:val="clear" w:color="auto" w:fill="F3F3F3"/>
          </w:tcPr>
          <w:p w:rsidR="00DB53FA" w:rsidRDefault="00411DE1" w:rsidP="00423E37">
            <w:pPr>
              <w:pStyle w:val="Info"/>
              <w:snapToGrid w:val="0"/>
              <w:spacing w:line="320" w:lineRule="atLeast"/>
            </w:pPr>
            <w:r>
              <w:t>2.0</w:t>
            </w:r>
          </w:p>
        </w:tc>
        <w:tc>
          <w:tcPr>
            <w:tcW w:w="1440" w:type="dxa"/>
            <w:shd w:val="clear" w:color="auto" w:fill="F3F3F3"/>
          </w:tcPr>
          <w:p w:rsidR="00DB53FA" w:rsidRDefault="00411DE1" w:rsidP="00423E37">
            <w:pPr>
              <w:pStyle w:val="Info"/>
              <w:snapToGrid w:val="0"/>
              <w:spacing w:line="320" w:lineRule="atLeast"/>
            </w:pPr>
            <w:r>
              <w:t>28.09.2015</w:t>
            </w:r>
          </w:p>
        </w:tc>
        <w:tc>
          <w:tcPr>
            <w:tcW w:w="1800" w:type="dxa"/>
            <w:shd w:val="clear" w:color="auto" w:fill="F3F3F3"/>
          </w:tcPr>
          <w:p w:rsidR="00DB53FA" w:rsidRDefault="00CB4F99" w:rsidP="00423E37">
            <w:pPr>
              <w:pStyle w:val="Info"/>
              <w:snapToGrid w:val="0"/>
              <w:spacing w:line="320" w:lineRule="atLeast"/>
            </w:pPr>
            <w:r>
              <w:t>alle</w:t>
            </w:r>
          </w:p>
        </w:tc>
        <w:tc>
          <w:tcPr>
            <w:tcW w:w="3060" w:type="dxa"/>
            <w:shd w:val="clear" w:color="auto" w:fill="F3F3F3"/>
          </w:tcPr>
          <w:p w:rsidR="00DB53FA" w:rsidRDefault="00411DE1" w:rsidP="00423E37">
            <w:pPr>
              <w:pStyle w:val="Info"/>
              <w:snapToGrid w:val="0"/>
              <w:spacing w:line="320" w:lineRule="atLeast"/>
            </w:pPr>
            <w:r>
              <w:t xml:space="preserve">komplette Überarbeitung </w:t>
            </w:r>
            <w:r w:rsidR="000F448E">
              <w:t>mit Informationen FB V / Dataport</w:t>
            </w:r>
          </w:p>
        </w:tc>
        <w:tc>
          <w:tcPr>
            <w:tcW w:w="1980" w:type="dxa"/>
            <w:shd w:val="clear" w:color="auto" w:fill="F3F3F3"/>
          </w:tcPr>
          <w:p w:rsidR="00DB53FA" w:rsidRDefault="006D5DC2" w:rsidP="00423E37">
            <w:pPr>
              <w:pStyle w:val="Info"/>
              <w:snapToGrid w:val="0"/>
              <w:spacing w:line="320" w:lineRule="atLeast"/>
            </w:pPr>
            <w:r>
              <w:t>AS 28/09/15</w:t>
            </w:r>
          </w:p>
        </w:tc>
      </w:tr>
      <w:tr w:rsidR="00DB53FA" w:rsidTr="00DB53FA">
        <w:trPr>
          <w:cantSplit/>
        </w:trPr>
        <w:tc>
          <w:tcPr>
            <w:tcW w:w="860" w:type="dxa"/>
            <w:shd w:val="clear" w:color="auto" w:fill="F3F3F3"/>
          </w:tcPr>
          <w:p w:rsidR="00DB53FA" w:rsidRDefault="00940044" w:rsidP="00423E37">
            <w:pPr>
              <w:pStyle w:val="Info"/>
              <w:snapToGrid w:val="0"/>
              <w:spacing w:line="320" w:lineRule="atLeast"/>
            </w:pPr>
            <w:r>
              <w:t>2.1</w:t>
            </w:r>
          </w:p>
        </w:tc>
        <w:tc>
          <w:tcPr>
            <w:tcW w:w="1440" w:type="dxa"/>
            <w:shd w:val="clear" w:color="auto" w:fill="F3F3F3"/>
          </w:tcPr>
          <w:p w:rsidR="00DB53FA" w:rsidRDefault="00940044" w:rsidP="00423E37">
            <w:pPr>
              <w:pStyle w:val="Info"/>
              <w:snapToGrid w:val="0"/>
              <w:spacing w:line="320" w:lineRule="atLeast"/>
            </w:pPr>
            <w:r>
              <w:t>09.02.2016</w:t>
            </w:r>
          </w:p>
        </w:tc>
        <w:tc>
          <w:tcPr>
            <w:tcW w:w="1800" w:type="dxa"/>
            <w:shd w:val="clear" w:color="auto" w:fill="F3F3F3"/>
          </w:tcPr>
          <w:p w:rsidR="00DB53FA" w:rsidRDefault="00CB4F99" w:rsidP="00423E37">
            <w:pPr>
              <w:pStyle w:val="Info"/>
              <w:snapToGrid w:val="0"/>
              <w:spacing w:line="320" w:lineRule="atLeast"/>
            </w:pPr>
            <w:r>
              <w:t>alle</w:t>
            </w:r>
          </w:p>
        </w:tc>
        <w:tc>
          <w:tcPr>
            <w:tcW w:w="3060" w:type="dxa"/>
            <w:shd w:val="clear" w:color="auto" w:fill="F3F3F3"/>
          </w:tcPr>
          <w:p w:rsidR="00DB53FA" w:rsidRDefault="006D5DC2" w:rsidP="00423E37">
            <w:pPr>
              <w:pStyle w:val="Info"/>
              <w:snapToGrid w:val="0"/>
              <w:spacing w:line="320" w:lineRule="atLeast"/>
            </w:pPr>
            <w:r>
              <w:t>Aktualisierung</w:t>
            </w:r>
          </w:p>
        </w:tc>
        <w:tc>
          <w:tcPr>
            <w:tcW w:w="1980" w:type="dxa"/>
            <w:shd w:val="clear" w:color="auto" w:fill="F3F3F3"/>
          </w:tcPr>
          <w:p w:rsidR="00DB53FA" w:rsidRDefault="006D5DC2" w:rsidP="00423E37">
            <w:pPr>
              <w:pStyle w:val="Info"/>
              <w:snapToGrid w:val="0"/>
              <w:spacing w:line="320" w:lineRule="atLeast"/>
            </w:pPr>
            <w:r>
              <w:t>AS 09/02/16</w:t>
            </w:r>
          </w:p>
        </w:tc>
      </w:tr>
      <w:tr w:rsidR="00CB4F99" w:rsidTr="00DB53FA">
        <w:trPr>
          <w:cantSplit/>
        </w:trPr>
        <w:tc>
          <w:tcPr>
            <w:tcW w:w="860" w:type="dxa"/>
            <w:shd w:val="clear" w:color="auto" w:fill="F3F3F3"/>
          </w:tcPr>
          <w:p w:rsidR="00CB4F99" w:rsidRDefault="00CB4F99" w:rsidP="00423E37">
            <w:pPr>
              <w:pStyle w:val="Info"/>
              <w:snapToGrid w:val="0"/>
              <w:spacing w:line="320" w:lineRule="atLeast"/>
            </w:pPr>
            <w:r>
              <w:t>3.0</w:t>
            </w:r>
          </w:p>
        </w:tc>
        <w:tc>
          <w:tcPr>
            <w:tcW w:w="1440" w:type="dxa"/>
            <w:shd w:val="clear" w:color="auto" w:fill="F3F3F3"/>
          </w:tcPr>
          <w:p w:rsidR="00CB4F99" w:rsidRDefault="00CB4F99" w:rsidP="00423E37">
            <w:pPr>
              <w:pStyle w:val="Info"/>
              <w:snapToGrid w:val="0"/>
              <w:spacing w:line="320" w:lineRule="atLeast"/>
            </w:pPr>
            <w:r>
              <w:t>29.04.2016</w:t>
            </w:r>
          </w:p>
        </w:tc>
        <w:tc>
          <w:tcPr>
            <w:tcW w:w="1800" w:type="dxa"/>
            <w:shd w:val="clear" w:color="auto" w:fill="F3F3F3"/>
          </w:tcPr>
          <w:p w:rsidR="00CB4F99" w:rsidRDefault="00CB4F99" w:rsidP="00423E37">
            <w:pPr>
              <w:pStyle w:val="Info"/>
              <w:snapToGrid w:val="0"/>
              <w:spacing w:line="320" w:lineRule="atLeast"/>
            </w:pPr>
            <w:r>
              <w:t>alle</w:t>
            </w:r>
          </w:p>
        </w:tc>
        <w:tc>
          <w:tcPr>
            <w:tcW w:w="3060" w:type="dxa"/>
            <w:shd w:val="clear" w:color="auto" w:fill="F3F3F3"/>
          </w:tcPr>
          <w:p w:rsidR="00CB4F99" w:rsidRDefault="00CB4F99" w:rsidP="00423E37">
            <w:pPr>
              <w:pStyle w:val="Info"/>
              <w:snapToGrid w:val="0"/>
              <w:spacing w:line="320" w:lineRule="atLeast"/>
            </w:pPr>
            <w:r>
              <w:t>Überarbeitung nach Gespräch mit ULD vom 08.04.16</w:t>
            </w:r>
          </w:p>
        </w:tc>
        <w:tc>
          <w:tcPr>
            <w:tcW w:w="1980" w:type="dxa"/>
            <w:shd w:val="clear" w:color="auto" w:fill="F3F3F3"/>
          </w:tcPr>
          <w:p w:rsidR="00CB4F99" w:rsidRDefault="006D5DC2" w:rsidP="00423E37">
            <w:pPr>
              <w:pStyle w:val="Info"/>
              <w:snapToGrid w:val="0"/>
              <w:spacing w:line="320" w:lineRule="atLeast"/>
            </w:pPr>
            <w:r>
              <w:t>AS 29/04/16</w:t>
            </w:r>
          </w:p>
        </w:tc>
      </w:tr>
    </w:tbl>
    <w:p w:rsidR="005936BE" w:rsidRPr="00381A49" w:rsidRDefault="005007A8" w:rsidP="005007A8">
      <w:pPr>
        <w:tabs>
          <w:tab w:val="left" w:pos="540"/>
        </w:tabs>
        <w:spacing w:before="120" w:after="120" w:line="320" w:lineRule="atLeast"/>
        <w:rPr>
          <w:rFonts w:ascii="Arial" w:hAnsi="Arial" w:cs="Arial"/>
        </w:rPr>
      </w:pPr>
      <w:r>
        <w:br w:type="page"/>
      </w:r>
      <w:r w:rsidRPr="00381A49">
        <w:rPr>
          <w:rFonts w:ascii="Arial" w:hAnsi="Arial" w:cs="Arial"/>
          <w:b/>
          <w:sz w:val="36"/>
          <w:szCs w:val="36"/>
        </w:rPr>
        <w:t xml:space="preserve">00 </w:t>
      </w:r>
      <w:r>
        <w:rPr>
          <w:rFonts w:ascii="Arial" w:hAnsi="Arial" w:cs="Arial"/>
          <w:b/>
          <w:sz w:val="36"/>
          <w:szCs w:val="36"/>
        </w:rPr>
        <w:tab/>
      </w:r>
      <w:r w:rsidRPr="00381A49">
        <w:rPr>
          <w:rFonts w:ascii="Arial" w:hAnsi="Arial" w:cs="Arial"/>
          <w:b/>
          <w:sz w:val="36"/>
          <w:szCs w:val="36"/>
        </w:rPr>
        <w:t>Übersicht:</w:t>
      </w:r>
      <w:r w:rsidRPr="00381A49">
        <w:rPr>
          <w:rFonts w:ascii="Arial" w:hAnsi="Arial" w:cs="Arial"/>
          <w:b/>
          <w:sz w:val="36"/>
          <w:szCs w:val="36"/>
        </w:rPr>
        <w:br/>
      </w: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936BE" w:rsidRPr="00722028" w:rsidTr="005936BE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5936BE" w:rsidRPr="005936BE" w:rsidRDefault="005936BE" w:rsidP="00CF7063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ab/>
            </w:r>
            <w:r w:rsidRPr="00381A49">
              <w:rPr>
                <w:rFonts w:ascii="Arial" w:hAnsi="Arial" w:cs="Arial"/>
                <w:b/>
              </w:rPr>
              <w:t>Checkliste</w:t>
            </w:r>
          </w:p>
        </w:tc>
      </w:tr>
    </w:tbl>
    <w:p w:rsidR="005007A8" w:rsidRPr="005936BE" w:rsidRDefault="005007A8" w:rsidP="005936BE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0"/>
        <w:gridCol w:w="460"/>
        <w:gridCol w:w="640"/>
        <w:gridCol w:w="1200"/>
        <w:gridCol w:w="815"/>
        <w:gridCol w:w="191"/>
        <w:gridCol w:w="169"/>
        <w:gridCol w:w="720"/>
        <w:gridCol w:w="900"/>
        <w:gridCol w:w="180"/>
        <w:gridCol w:w="2880"/>
        <w:gridCol w:w="180"/>
      </w:tblGrid>
      <w:tr w:rsidR="0069787E" w:rsidTr="00D67F45">
        <w:trPr>
          <w:gridAfter w:val="1"/>
          <w:wAfter w:w="180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notwendig: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Bemerkung:</w:t>
            </w:r>
          </w:p>
        </w:tc>
      </w:tr>
      <w:tr w:rsidR="0069787E" w:rsidTr="00D67F45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Beteiligung Datenschutzbeauftragte: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Erstellung Verfahrensverzeichnis: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3205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Beteiligung Personalrat: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1F13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255"/>
        </w:trPr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Laufzettel zur Verfahrensakte: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durchgeführt: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Bemerkung: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787E" w:rsidTr="00D67F4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Verfahrensakte eingerichtet: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82896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82896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394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 §3 Abs. 1 DSVO)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Zuständigkeiten definiert: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1F13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82896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448E" w:rsidRDefault="000F448E" w:rsidP="000E2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04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(§3 Abs. 2 Nr. 5 und §3 Abs. 6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beschrieben/Rechtmäßigkeit geprüft: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82896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82896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29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(§3 Abs. 2 Nr. 1 und Nr. 7 - 10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9733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33A0">
              <w:rPr>
                <w:rFonts w:ascii="Arial" w:hAnsi="Arial" w:cs="Arial"/>
                <w:spacing w:val="-4"/>
                <w:sz w:val="18"/>
                <w:szCs w:val="18"/>
              </w:rPr>
              <w:t xml:space="preserve">Verfahren in die </w:t>
            </w:r>
            <w:r w:rsidR="0069787E" w:rsidRPr="009733A0">
              <w:rPr>
                <w:rFonts w:ascii="Arial" w:hAnsi="Arial" w:cs="Arial"/>
                <w:spacing w:val="-4"/>
                <w:sz w:val="18"/>
                <w:szCs w:val="18"/>
              </w:rPr>
              <w:t>IT-Dokumentation aufgenommen</w:t>
            </w:r>
            <w:r w:rsidR="006978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411DE1" w:rsidP="00411D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411DE1" w:rsidP="00411D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25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(§3 Abs. 2 Nr. 2 - 4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Sicherheitsdokumentation erstellt: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04EB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04EB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07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1 und 3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Restrisiko analysiert und dokumentiert: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04EB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04EB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3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2 und 3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Benutzerberechtigungen dokumentiert: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3E1710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13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(§3 Abs. 2 Nr. 5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Administrationsberechtigungen dokumentiert: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411DE1" w:rsidP="00411D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411DE1" w:rsidP="00411D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23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(§3 Abs. 2 Nr. 6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zur Protokollierung festgelegt: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411DE1" w:rsidP="00411DE1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78275F" w:rsidP="0078275F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18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5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zur Prüfung/Kontrolle festgelegt: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14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6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getestet: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2E3873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2E3873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11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(§5 Abs. 1 und Abs. 3 - 4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freigegeben: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421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(§5 Abs. 2 und Abs. 3 - 4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Verschlüsselung eingesetzt und dokumentiert: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3E1710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1F2530">
        <w:trPr>
          <w:trHeight w:val="856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4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Auftragsdatenverarbeitung (Verträge) liegt vor: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9787E" w:rsidRDefault="000E2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Aktenzeichen 20-4</w:t>
            </w:r>
            <w:r w:rsidR="005700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9787E" w:rsidTr="001F2530">
        <w:trPr>
          <w:trHeight w:val="417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(§4 Abs. 7 DSVO)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Verfahrensverzeichnis erstellt: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E4476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8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4476E" w:rsidRDefault="00E4476E" w:rsidP="0041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300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(§7 Abs. 1 LDSG)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3873" w:rsidRDefault="002E3873"/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1"/>
        <w:gridCol w:w="169"/>
        <w:gridCol w:w="720"/>
        <w:gridCol w:w="900"/>
        <w:gridCol w:w="180"/>
        <w:gridCol w:w="2880"/>
        <w:gridCol w:w="180"/>
      </w:tblGrid>
      <w:tr w:rsidR="0069787E" w:rsidTr="00D67F45">
        <w:trPr>
          <w:gridAfter w:val="1"/>
          <w:wAfter w:w="180" w:type="dxa"/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Benutzerhandbücher liegen vor - Sonstiges: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532058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</w:t>
            </w:r>
            <w:r w:rsidR="0069787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87E" w:rsidRDefault="0069787E">
            <w:pPr>
              <w:rPr>
                <w:rFonts w:ascii="Wingdings" w:hAnsi="Wingdings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32058" w:rsidRDefault="00532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7E" w:rsidTr="00D67F45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7E" w:rsidRDefault="0069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6BE" w:rsidRDefault="005007A8" w:rsidP="005936BE">
      <w:pPr>
        <w:rPr>
          <w:b/>
        </w:rPr>
      </w:pPr>
      <w:r>
        <w:rPr>
          <w:b/>
        </w:rPr>
        <w:br w:type="page"/>
      </w: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EA62EB" w:rsidRPr="00CF7063" w:rsidTr="00423E37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EA62EB" w:rsidRPr="005936BE" w:rsidRDefault="00EA62EB" w:rsidP="00CF7063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ab/>
              <w:t>Dokumentationsbestandteile</w:t>
            </w:r>
          </w:p>
        </w:tc>
      </w:tr>
    </w:tbl>
    <w:p w:rsidR="00EA62EB" w:rsidRPr="00C40F07" w:rsidRDefault="00EA62EB" w:rsidP="006062C9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657"/>
        <w:gridCol w:w="8451"/>
      </w:tblGrid>
      <w:tr w:rsidR="00EA62EB" w:rsidRPr="00305868" w:rsidTr="00305868">
        <w:tc>
          <w:tcPr>
            <w:tcW w:w="657" w:type="dxa"/>
            <w:shd w:val="clear" w:color="auto" w:fill="auto"/>
            <w:vAlign w:val="center"/>
          </w:tcPr>
          <w:p w:rsidR="00EA62EB" w:rsidRPr="00305868" w:rsidRDefault="00EA62EB" w:rsidP="00305868">
            <w:pPr>
              <w:spacing w:before="60" w:afterLines="60" w:after="144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:rsidR="00EA62EB" w:rsidRPr="00305868" w:rsidRDefault="00EA62EB" w:rsidP="00305868">
            <w:pPr>
              <w:spacing w:before="120" w:after="60"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62EB" w:rsidRPr="006062C9" w:rsidRDefault="00EA62EB" w:rsidP="006062C9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W w:w="87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680"/>
        <w:gridCol w:w="630"/>
        <w:gridCol w:w="3055"/>
      </w:tblGrid>
      <w:tr w:rsidR="005936BE" w:rsidRPr="00722028" w:rsidTr="00EA62EB">
        <w:trPr>
          <w:trHeight w:val="278"/>
        </w:trPr>
        <w:tc>
          <w:tcPr>
            <w:tcW w:w="3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120" w:after="12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120" w:after="12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Verfahrensakte - Dokumentationsbestandteile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dieser Akte? Sonst Verweis!</w:t>
            </w:r>
          </w:p>
        </w:tc>
      </w:tr>
      <w:tr w:rsidR="005936BE" w:rsidRPr="00722028" w:rsidTr="00EA62EB">
        <w:trPr>
          <w:trHeight w:val="195"/>
        </w:trPr>
        <w:tc>
          <w:tcPr>
            <w:tcW w:w="3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120" w:after="12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120" w:after="12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936BE" w:rsidRPr="005B016E" w:rsidRDefault="005936BE" w:rsidP="00423E3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936BE" w:rsidRPr="00822E0C" w:rsidRDefault="005936BE" w:rsidP="00423E3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E0C">
              <w:rPr>
                <w:rFonts w:ascii="Arial" w:hAnsi="Arial" w:cs="Arial"/>
                <w:b/>
                <w:sz w:val="20"/>
                <w:szCs w:val="20"/>
              </w:rPr>
              <w:t>Verweis</w:t>
            </w:r>
          </w:p>
        </w:tc>
      </w:tr>
      <w:tr w:rsidR="005936BE" w:rsidRPr="00722028" w:rsidTr="006062C9">
        <w:trPr>
          <w:trHeight w:val="70"/>
        </w:trPr>
        <w:tc>
          <w:tcPr>
            <w:tcW w:w="874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5936BE" w:rsidRPr="00722028" w:rsidRDefault="005936BE" w:rsidP="00423E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36BE" w:rsidRPr="0076300F" w:rsidTr="006062C9">
        <w:trPr>
          <w:trHeight w:val="277"/>
        </w:trPr>
        <w:tc>
          <w:tcPr>
            <w:tcW w:w="375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822E0C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76300F">
              <w:rPr>
                <w:rFonts w:ascii="Arial" w:hAnsi="Arial" w:cs="Arial"/>
                <w:sz w:val="18"/>
                <w:szCs w:val="18"/>
              </w:rPr>
              <w:t>Verfahrensbeschreibung</w:t>
            </w:r>
          </w:p>
        </w:tc>
        <w:tc>
          <w:tcPr>
            <w:tcW w:w="63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76300F">
            <w:pPr>
              <w:spacing w:before="60" w:after="60" w:line="320" w:lineRule="atLeast"/>
              <w:jc w:val="center"/>
              <w:rPr>
                <w:rFonts w:ascii="Arial" w:hAnsi="Arial" w:cs="Arial"/>
              </w:rPr>
            </w:pPr>
            <w:r w:rsidRPr="0076300F">
              <w:rPr>
                <w:rFonts w:ascii="Arial" w:hAnsi="Arial" w:cs="Arial"/>
              </w:rPr>
              <w:sym w:font="Wingdings 2" w:char="F054"/>
            </w:r>
          </w:p>
        </w:tc>
        <w:tc>
          <w:tcPr>
            <w:tcW w:w="3055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6BE" w:rsidRPr="0076300F" w:rsidTr="0076300F">
        <w:trPr>
          <w:trHeight w:val="277"/>
        </w:trPr>
        <w:tc>
          <w:tcPr>
            <w:tcW w:w="37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822E0C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76300F">
              <w:rPr>
                <w:rFonts w:ascii="Arial" w:hAnsi="Arial" w:cs="Arial"/>
                <w:sz w:val="18"/>
                <w:szCs w:val="18"/>
              </w:rPr>
              <w:t>Dokumentation von Berechtigungen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76300F">
            <w:pPr>
              <w:spacing w:before="60" w:after="60" w:line="320" w:lineRule="atLeast"/>
              <w:jc w:val="center"/>
              <w:rPr>
                <w:rFonts w:ascii="Arial" w:hAnsi="Arial" w:cs="Arial"/>
              </w:rPr>
            </w:pPr>
            <w:r w:rsidRPr="0076300F">
              <w:rPr>
                <w:rFonts w:ascii="Arial" w:hAnsi="Arial" w:cs="Arial"/>
              </w:rPr>
              <w:sym w:font="Wingdings 2" w:char="F054"/>
            </w:r>
          </w:p>
        </w:tc>
        <w:tc>
          <w:tcPr>
            <w:tcW w:w="3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6BE" w:rsidRPr="0076300F" w:rsidTr="0076300F">
        <w:trPr>
          <w:trHeight w:val="277"/>
        </w:trPr>
        <w:tc>
          <w:tcPr>
            <w:tcW w:w="37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76300F">
              <w:rPr>
                <w:rFonts w:ascii="Arial" w:hAnsi="Arial" w:cs="Arial"/>
                <w:sz w:val="18"/>
                <w:szCs w:val="18"/>
              </w:rPr>
              <w:t>Test und Freigabe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76300F">
            <w:pPr>
              <w:spacing w:before="60" w:after="60" w:line="320" w:lineRule="atLeast"/>
              <w:jc w:val="center"/>
              <w:rPr>
                <w:rFonts w:ascii="Arial" w:hAnsi="Arial" w:cs="Arial"/>
              </w:rPr>
            </w:pPr>
            <w:r w:rsidRPr="0076300F">
              <w:rPr>
                <w:rFonts w:ascii="Arial" w:hAnsi="Arial" w:cs="Arial"/>
              </w:rPr>
              <w:sym w:font="Wingdings 2" w:char="F054"/>
            </w:r>
          </w:p>
        </w:tc>
        <w:tc>
          <w:tcPr>
            <w:tcW w:w="3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6BE" w:rsidRPr="0076300F" w:rsidTr="00D42C12">
        <w:trPr>
          <w:trHeight w:val="277"/>
        </w:trPr>
        <w:tc>
          <w:tcPr>
            <w:tcW w:w="37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76300F">
              <w:rPr>
                <w:rFonts w:ascii="Arial" w:hAnsi="Arial" w:cs="Arial"/>
                <w:sz w:val="18"/>
                <w:szCs w:val="18"/>
              </w:rPr>
              <w:t>Dokumentation von Auftragsdatenverarbeitung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5936BE" w:rsidRPr="0076300F" w:rsidRDefault="005936BE" w:rsidP="0076300F">
            <w:pPr>
              <w:spacing w:before="60" w:after="60" w:line="320" w:lineRule="atLeast"/>
              <w:jc w:val="center"/>
              <w:rPr>
                <w:rFonts w:ascii="Arial" w:hAnsi="Arial" w:cs="Arial"/>
              </w:rPr>
            </w:pPr>
            <w:r w:rsidRPr="0076300F">
              <w:rPr>
                <w:rFonts w:ascii="Arial" w:hAnsi="Arial" w:cs="Arial"/>
              </w:rPr>
              <w:sym w:font="Wingdings 2" w:char="F054"/>
            </w:r>
          </w:p>
        </w:tc>
        <w:tc>
          <w:tcPr>
            <w:tcW w:w="3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:rsidR="005936BE" w:rsidRPr="0076300F" w:rsidRDefault="00C00ACD" w:rsidP="0011756C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auch KoPers Kommunal Sicherheitskonzeption von Dataport </w:t>
            </w:r>
            <w:r w:rsidR="005700E5">
              <w:rPr>
                <w:rFonts w:ascii="Arial" w:hAnsi="Arial" w:cs="Arial"/>
                <w:sz w:val="18"/>
                <w:szCs w:val="18"/>
              </w:rPr>
              <w:t xml:space="preserve">auf CD </w:t>
            </w:r>
            <w:r>
              <w:rPr>
                <w:rFonts w:ascii="Arial" w:hAnsi="Arial" w:cs="Arial"/>
                <w:sz w:val="18"/>
                <w:szCs w:val="18"/>
              </w:rPr>
              <w:t xml:space="preserve">(Stand </w:t>
            </w:r>
            <w:r w:rsidR="0011756C">
              <w:rPr>
                <w:rFonts w:ascii="Arial" w:hAnsi="Arial" w:cs="Arial"/>
                <w:sz w:val="18"/>
                <w:szCs w:val="18"/>
              </w:rPr>
              <w:t>07.10.2015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42C12" w:rsidRPr="0076300F" w:rsidTr="006062C9">
        <w:trPr>
          <w:trHeight w:val="277"/>
        </w:trPr>
        <w:tc>
          <w:tcPr>
            <w:tcW w:w="375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F3F3F3"/>
          </w:tcPr>
          <w:p w:rsidR="00D42C12" w:rsidRDefault="00D42C12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3F3F3"/>
          </w:tcPr>
          <w:p w:rsidR="00D42C12" w:rsidRPr="0076300F" w:rsidRDefault="00D42C12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3F3F3"/>
          </w:tcPr>
          <w:p w:rsidR="00D42C12" w:rsidRPr="0076300F" w:rsidRDefault="00D42C12" w:rsidP="0076300F">
            <w:pPr>
              <w:spacing w:before="60" w:after="60" w:line="3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F3F3F3"/>
          </w:tcPr>
          <w:p w:rsidR="00D42C12" w:rsidRPr="0076300F" w:rsidRDefault="00D42C12" w:rsidP="00423E37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6BE" w:rsidRDefault="005936BE" w:rsidP="005936BE"/>
    <w:p w:rsidR="006062C9" w:rsidRDefault="006062C9" w:rsidP="005936BE"/>
    <w:p w:rsidR="006062C9" w:rsidRPr="00C40F07" w:rsidRDefault="006062C9" w:rsidP="006062C9">
      <w:pPr>
        <w:tabs>
          <w:tab w:val="left" w:pos="540"/>
        </w:tabs>
        <w:rPr>
          <w:rFonts w:ascii="Arial" w:hAnsi="Arial" w:cs="Arial"/>
          <w:b/>
        </w:rPr>
      </w:pPr>
    </w:p>
    <w:p w:rsidR="005936BE" w:rsidRDefault="005936BE">
      <w:r>
        <w:br w:type="page"/>
      </w: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936BE" w:rsidRPr="00CF7063" w:rsidTr="00423E37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5936BE" w:rsidRPr="005936BE" w:rsidRDefault="005936BE" w:rsidP="00CF7063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ab/>
            </w:r>
            <w:r w:rsidRPr="005936BE">
              <w:rPr>
                <w:rFonts w:ascii="Arial" w:hAnsi="Arial" w:cs="Arial"/>
                <w:b/>
              </w:rPr>
              <w:t>Datenschutzmanagement (§ 3 Abs. 2 Nr. 5 DSVO)</w:t>
            </w:r>
          </w:p>
        </w:tc>
      </w:tr>
    </w:tbl>
    <w:p w:rsidR="0007145E" w:rsidRDefault="0007145E" w:rsidP="00C40F07">
      <w:pPr>
        <w:tabs>
          <w:tab w:val="left" w:pos="540"/>
        </w:tabs>
        <w:spacing w:line="320" w:lineRule="atLeast"/>
        <w:rPr>
          <w:rFonts w:ascii="Arial" w:hAnsi="Arial" w:cs="Arial"/>
          <w:b/>
        </w:rPr>
      </w:pPr>
    </w:p>
    <w:p w:rsidR="002C365B" w:rsidRPr="002C365B" w:rsidRDefault="002C365B" w:rsidP="002C365B">
      <w:pPr>
        <w:tabs>
          <w:tab w:val="left" w:pos="540"/>
        </w:tabs>
        <w:spacing w:before="120" w:after="120" w:line="320" w:lineRule="atLeast"/>
        <w:rPr>
          <w:rFonts w:ascii="Arial" w:hAnsi="Arial" w:cs="Arial"/>
        </w:rPr>
      </w:pPr>
      <w:r w:rsidRPr="002C365B">
        <w:rPr>
          <w:rFonts w:ascii="Arial" w:hAnsi="Arial" w:cs="Arial"/>
        </w:rPr>
        <w:t>Aufgabenbeschreibung: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620"/>
        <w:gridCol w:w="360"/>
        <w:gridCol w:w="1638"/>
        <w:gridCol w:w="342"/>
        <w:gridCol w:w="2700"/>
      </w:tblGrid>
      <w:tr w:rsidR="00D651DA" w:rsidRPr="00305868" w:rsidTr="00A81D50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D651DA" w:rsidRPr="00305868" w:rsidRDefault="00D651DA" w:rsidP="00305868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A81D50" w:rsidRDefault="00A81D50" w:rsidP="00305868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Mitarbeiter Zentrale Stelle </w:t>
            </w:r>
          </w:p>
          <w:p w:rsidR="00D651DA" w:rsidRPr="00305868" w:rsidRDefault="00A81D50" w:rsidP="000E2F9C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E286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>
              <w:rPr>
                <w:rFonts w:ascii="Arial" w:hAnsi="Arial" w:cs="Arial"/>
                <w:sz w:val="22"/>
                <w:szCs w:val="22"/>
              </w:rPr>
              <w:t>Rollen-Rechte-Konzept)</w:t>
            </w:r>
          </w:p>
        </w:tc>
      </w:tr>
      <w:tr w:rsidR="00D651DA" w:rsidRPr="00305868" w:rsidTr="00305868">
        <w:tc>
          <w:tcPr>
            <w:tcW w:w="2088" w:type="dxa"/>
            <w:shd w:val="clear" w:color="auto" w:fill="auto"/>
            <w:vAlign w:val="bottom"/>
          </w:tcPr>
          <w:p w:rsidR="00D651DA" w:rsidRPr="00305868" w:rsidRDefault="00D651DA" w:rsidP="00305868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bookmarkStart w:id="1" w:name="Kontrollkästchen1"/>
        <w:tc>
          <w:tcPr>
            <w:tcW w:w="360" w:type="dxa"/>
            <w:shd w:val="clear" w:color="auto" w:fill="auto"/>
            <w:vAlign w:val="center"/>
          </w:tcPr>
          <w:p w:rsidR="00D651DA" w:rsidRPr="00305868" w:rsidRDefault="00DB3AA4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auto"/>
          </w:tcPr>
          <w:p w:rsidR="00D651DA" w:rsidRPr="00305868" w:rsidRDefault="00D651DA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51DA" w:rsidRPr="00305868" w:rsidRDefault="00D651DA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D651DA" w:rsidRPr="00305868" w:rsidRDefault="00D651DA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651DA" w:rsidRPr="00305868" w:rsidRDefault="00D651DA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D651DA" w:rsidRPr="00305868" w:rsidRDefault="00D651DA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D651DA" w:rsidRPr="00305868" w:rsidTr="00A81D50">
        <w:tc>
          <w:tcPr>
            <w:tcW w:w="9108" w:type="dxa"/>
            <w:gridSpan w:val="7"/>
            <w:shd w:val="clear" w:color="auto" w:fill="FFFFFF"/>
            <w:vAlign w:val="bottom"/>
          </w:tcPr>
          <w:p w:rsidR="00D651DA" w:rsidRPr="00305868" w:rsidRDefault="00D651DA" w:rsidP="00305868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 w:rsidR="00073C0D"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D651DA" w:rsidRPr="00305868" w:rsidTr="00A81D50">
        <w:tc>
          <w:tcPr>
            <w:tcW w:w="9108" w:type="dxa"/>
            <w:gridSpan w:val="7"/>
            <w:shd w:val="clear" w:color="auto" w:fill="F3F3F3"/>
            <w:vAlign w:val="bottom"/>
          </w:tcPr>
          <w:p w:rsidR="00A60E3A" w:rsidRDefault="00A60E3A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Test- und Freigabeverfahren</w:t>
            </w:r>
          </w:p>
          <w:p w:rsidR="00073C0D" w:rsidRDefault="00073C0D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Handlungsanweisungen</w:t>
            </w:r>
          </w:p>
          <w:p w:rsidR="00A60E3A" w:rsidRDefault="00547009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Prozesshandbuch</w:t>
            </w:r>
          </w:p>
          <w:p w:rsidR="00A60E3A" w:rsidRDefault="00C85A8D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Aufbau und Pflege Informationsplattform</w:t>
            </w:r>
            <w:r w:rsidR="00547009">
              <w:rPr>
                <w:rFonts w:ascii="Arial" w:hAnsi="Arial" w:cs="Arial"/>
                <w:sz w:val="22"/>
                <w:szCs w:val="22"/>
              </w:rPr>
              <w:t xml:space="preserve"> für die Mitglieder</w:t>
            </w:r>
          </w:p>
          <w:p w:rsidR="00C85A8D" w:rsidRDefault="00547009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</w:t>
            </w:r>
            <w:r w:rsidR="00C85A8D">
              <w:rPr>
                <w:rFonts w:ascii="Arial" w:hAnsi="Arial" w:cs="Arial"/>
                <w:sz w:val="22"/>
                <w:szCs w:val="22"/>
              </w:rPr>
              <w:t xml:space="preserve"> Verfahrensakte / Verfahrensverzeichnis</w:t>
            </w:r>
          </w:p>
          <w:p w:rsidR="00C85A8D" w:rsidRDefault="00C85A8D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Ansprechpartner </w:t>
            </w:r>
            <w:r w:rsidR="00547009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>
              <w:rPr>
                <w:rFonts w:ascii="Arial" w:hAnsi="Arial" w:cs="Arial"/>
                <w:sz w:val="22"/>
                <w:szCs w:val="22"/>
              </w:rPr>
              <w:t>Datap</w:t>
            </w:r>
            <w:r w:rsidR="00547009">
              <w:rPr>
                <w:rFonts w:ascii="Arial" w:hAnsi="Arial" w:cs="Arial"/>
                <w:sz w:val="22"/>
                <w:szCs w:val="22"/>
              </w:rPr>
              <w:t>ort</w:t>
            </w:r>
          </w:p>
          <w:p w:rsidR="00C85A8D" w:rsidRDefault="00C85A8D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Vertragsverwaltung Mitglieder, Dataport</w:t>
            </w:r>
          </w:p>
          <w:p w:rsidR="00C85A8D" w:rsidRDefault="00392AE1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Auftraggeber</w:t>
            </w:r>
            <w:r w:rsidR="00C85A8D">
              <w:rPr>
                <w:rFonts w:ascii="Arial" w:hAnsi="Arial" w:cs="Arial"/>
                <w:sz w:val="22"/>
                <w:szCs w:val="22"/>
              </w:rPr>
              <w:t xml:space="preserve"> Rollen und Rechte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C85A8D">
              <w:rPr>
                <w:rFonts w:ascii="Arial" w:hAnsi="Arial" w:cs="Arial"/>
                <w:sz w:val="22"/>
                <w:szCs w:val="22"/>
              </w:rPr>
              <w:t xml:space="preserve"> Dataport</w:t>
            </w:r>
          </w:p>
          <w:p w:rsidR="00392AE1" w:rsidRDefault="00547009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Verwaltung der Listen für Rollen und Rechte</w:t>
            </w:r>
          </w:p>
          <w:p w:rsidR="0007281E" w:rsidRDefault="0007281E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Auswertungen in KoPers</w:t>
            </w:r>
          </w:p>
          <w:p w:rsidR="0007281E" w:rsidRDefault="0007281E" w:rsidP="00A60E3A">
            <w:pPr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 / Exportschnittstellen</w:t>
            </w:r>
          </w:p>
          <w:p w:rsidR="00D651DA" w:rsidRPr="00305868" w:rsidRDefault="00D651DA" w:rsidP="00305868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D50" w:rsidRPr="00305868" w:rsidTr="00A81D50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A81D50" w:rsidRPr="00305868" w:rsidRDefault="00A81D50" w:rsidP="00CB5007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A81D50" w:rsidRDefault="00A81D50" w:rsidP="00CB5007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der Bezügekasse</w:t>
            </w:r>
            <w:r w:rsidR="0099462F">
              <w:rPr>
                <w:rFonts w:ascii="Arial" w:hAnsi="Arial" w:cs="Arial"/>
                <w:sz w:val="22"/>
                <w:szCs w:val="22"/>
              </w:rPr>
              <w:t xml:space="preserve"> (Bezügerechner)</w:t>
            </w:r>
          </w:p>
          <w:p w:rsidR="00A81D50" w:rsidRPr="00305868" w:rsidRDefault="00A81D50" w:rsidP="000E2F9C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E286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>
              <w:rPr>
                <w:rFonts w:ascii="Arial" w:hAnsi="Arial" w:cs="Arial"/>
                <w:sz w:val="22"/>
                <w:szCs w:val="22"/>
              </w:rPr>
              <w:t>Rollen-Rechte-Konzept)</w:t>
            </w:r>
          </w:p>
        </w:tc>
      </w:tr>
      <w:tr w:rsidR="00A81D50" w:rsidRPr="00305868" w:rsidTr="00CB5007">
        <w:tc>
          <w:tcPr>
            <w:tcW w:w="2088" w:type="dxa"/>
            <w:shd w:val="clear" w:color="auto" w:fill="auto"/>
            <w:vAlign w:val="bottom"/>
          </w:tcPr>
          <w:p w:rsidR="00A81D50" w:rsidRPr="00305868" w:rsidRDefault="00A81D50" w:rsidP="00A81D50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D50" w:rsidRPr="00305868" w:rsidRDefault="00A81D50" w:rsidP="00A81D50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A81D50" w:rsidRPr="00305868" w:rsidRDefault="00A81D50" w:rsidP="00A81D50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D50" w:rsidRPr="00305868" w:rsidRDefault="00A81D50" w:rsidP="00A81D50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A81D50" w:rsidRPr="00305868" w:rsidRDefault="00A81D50" w:rsidP="00A81D50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81D50" w:rsidRPr="00305868" w:rsidRDefault="00A81D50" w:rsidP="00A81D50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A81D50" w:rsidRPr="00305868" w:rsidRDefault="00A81D50" w:rsidP="00A81D50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A81D50" w:rsidRPr="00305868" w:rsidTr="00A81D50">
        <w:tc>
          <w:tcPr>
            <w:tcW w:w="9108" w:type="dxa"/>
            <w:gridSpan w:val="7"/>
            <w:shd w:val="clear" w:color="auto" w:fill="FFFFFF"/>
            <w:vAlign w:val="bottom"/>
          </w:tcPr>
          <w:p w:rsidR="00A81D50" w:rsidRPr="00305868" w:rsidRDefault="00A81D50" w:rsidP="00A81D50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 w:rsidR="009B2F03"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99462F" w:rsidRPr="00305868" w:rsidTr="00A81D50">
        <w:tc>
          <w:tcPr>
            <w:tcW w:w="9108" w:type="dxa"/>
            <w:gridSpan w:val="7"/>
            <w:shd w:val="clear" w:color="auto" w:fill="F3F3F3"/>
            <w:vAlign w:val="bottom"/>
          </w:tcPr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Zahlbarmachung von festen Lohnbestandteilen der „Tarifbeschäftigten“ im Besoldungs- und Entgeltbereich (z. B. TVöD, TVSuE, TVL etc.)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Zahlbarmachung von festen Lohnbestandteilen der „außertariflich Beschäftigten“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Auszahlung unsteter Bezüge- und Entgeltbestandteile (z. B. DuZ)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Zahlbarmachung von Kindergeld für die LFK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 und Überwachung von Stufensteigerungen, Höhergruppierungen und Beförderungen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Laufende Überwachung und Überprüfung der monatlich zu zahlenden Bezüge und Entgelte, insbes. anhand der Abrechnungsblätter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Vorgabe und Überwachung von Fehlzeiten (AU, Kind krank, Mutterschutz, Elternzeit, Beurlaubungen)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telefonische, schriftliche und persönliche Beratung und Auskunftserteilung sowie Hilfestellung bei Problemen/Anliegen der Beschäftigten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Eigenverantwortliche Dateneingaben in das EDV-Programm KoPers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Festsetzung, lfd. Überwachung und ggf. Zahlungseinstellung der Familienzuschläge (auch Besitzstände nach dem TVöD)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 von Besoldungs- und Tariferhöhungen, insbes. in manuellen Fällen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Bearbeitung von Pfändungen und Abtretungen, insbes. die Ermittlung der Freibeträge, unterhaltsberechtigten Personen und pfändbaren Beträge.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Überwachung, Prüfung und Bearbeitung der gesetzlichen Abzüge wie Steuern, KV, PV, ALV, RV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Überwachung, Prüfung und Bearbeitung von Zusatzversorgungsangelegenheiten (VBL) 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Rückruf von Bezügen/Entgelten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Sterbegeldzahlung nach § 22 SHBeamtVG / § 23 TVöD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Überwachung, Prüfung und Bearbeitung der DV-Listen (Überzahlungs-, Fortschreibungs-, Hinweis – und Fehlerlisten).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 der Jahresstammblätter und ggf. Stornierung und Fertigung von Steuerbescheinigungen (Elster).</w:t>
            </w:r>
          </w:p>
          <w:p w:rsid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Feststellung von Daten für statistische Zwecke.</w:t>
            </w:r>
          </w:p>
          <w:p w:rsidR="0099462F" w:rsidRPr="004E47F6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und Überwachung diverser Meldeverfahren (DEÜV, EEL, ZFA, Erstattungsanträge AAG)</w:t>
            </w:r>
          </w:p>
        </w:tc>
      </w:tr>
      <w:tr w:rsidR="0099462F" w:rsidRPr="00305868" w:rsidTr="0099462F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99462F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99462F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99462F" w:rsidRPr="00305868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99462F" w:rsidRDefault="0099462F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der Bezügekasse (Kindergeldsachbearbeiter)</w:t>
            </w:r>
          </w:p>
          <w:p w:rsidR="0099462F" w:rsidRPr="00305868" w:rsidRDefault="0099462F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Rollen-Rechte-Konzept)</w:t>
            </w:r>
          </w:p>
        </w:tc>
      </w:tr>
      <w:tr w:rsidR="0099462F" w:rsidRPr="00305868" w:rsidTr="0099462F">
        <w:tc>
          <w:tcPr>
            <w:tcW w:w="2088" w:type="dxa"/>
            <w:shd w:val="clear" w:color="auto" w:fill="auto"/>
            <w:vAlign w:val="bottom"/>
          </w:tcPr>
          <w:p w:rsidR="0099462F" w:rsidRPr="00305868" w:rsidRDefault="0099462F" w:rsidP="0099462F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9462F" w:rsidRPr="00305868" w:rsidRDefault="0099462F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9462F" w:rsidRPr="00305868" w:rsidRDefault="0099462F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9462F" w:rsidRPr="00305868" w:rsidRDefault="0099462F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99462F" w:rsidRPr="00305868" w:rsidTr="0099462F">
        <w:tc>
          <w:tcPr>
            <w:tcW w:w="9108" w:type="dxa"/>
            <w:gridSpan w:val="7"/>
            <w:shd w:val="clear" w:color="auto" w:fill="FFFFFF"/>
            <w:vAlign w:val="bottom"/>
          </w:tcPr>
          <w:p w:rsidR="0099462F" w:rsidRPr="00305868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99462F" w:rsidRPr="00305868" w:rsidTr="0099462F">
        <w:tc>
          <w:tcPr>
            <w:tcW w:w="9108" w:type="dxa"/>
            <w:gridSpan w:val="7"/>
            <w:shd w:val="clear" w:color="auto" w:fill="F3F3F3"/>
            <w:vAlign w:val="bottom"/>
          </w:tcPr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Zahlbarmachung von Kindergeld für Beschäftigte des öffentlichen Dienstes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laufende Überwachung und Überprüfung des monatlich gezahlten Kindergeldes bei „reinen“ Kindergeldfällen, insbes. anhand der Abrechnungsblätter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Umsetzung des formellen Festsetzungsverfahrens im Familienleistungsausgleich (Festsetzung, geänderte Festsetzung, Aufhebung)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telefonische, schriftliche und persönliche Auskunftserteilung bei Problemen/Anliegen der KG-Berechtigten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eigenverantwortliche Dateneingaben in das EDV-Programm KoPers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Umsetzung von Kindergelderhöhungen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Bearbeitung von Abzweigungen und Abtretungen (an Dritte bzw. an das Kind)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Rückforderung und Beitreibung und Überwachung von überzahltem Kindergeld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Vorprüfung von Bustra-Angelegenheiten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Überwachung, Prüfung und Bearbeitung der DV-Listen (Auszahlungs-, Überzahlungs-, Hinweis – und Fehlerlisten).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Feststellung von Daten für statistische Zwecke.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Beantwortung diverser Anfragen (z. B. ZFA)</w:t>
            </w:r>
          </w:p>
          <w:p w:rsidR="0099462F" w:rsidRPr="0099462F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Erstellung von Vergleichsmitteilungen (an andere Familienkassen, bezügezahlende Stellen)</w:t>
            </w:r>
          </w:p>
          <w:p w:rsidR="0099462F" w:rsidRPr="004E47F6" w:rsidRDefault="0099462F" w:rsidP="0099462F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9462F">
              <w:rPr>
                <w:rFonts w:ascii="Arial" w:hAnsi="Arial" w:cs="Arial"/>
                <w:sz w:val="22"/>
                <w:szCs w:val="22"/>
              </w:rPr>
              <w:t>Anlegen und Vernichten von Kindergeldakten</w:t>
            </w:r>
          </w:p>
        </w:tc>
      </w:tr>
    </w:tbl>
    <w:p w:rsidR="001F2530" w:rsidRDefault="001F2530" w:rsidP="005007A8">
      <w:pPr>
        <w:spacing w:before="120" w:after="120" w:line="320" w:lineRule="atLeast"/>
        <w:rPr>
          <w:rFonts w:ascii="Arial" w:hAnsi="Arial" w:cs="Arial"/>
          <w:sz w:val="22"/>
          <w:szCs w:val="2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620"/>
        <w:gridCol w:w="360"/>
        <w:gridCol w:w="1638"/>
        <w:gridCol w:w="342"/>
        <w:gridCol w:w="2700"/>
      </w:tblGrid>
      <w:tr w:rsidR="001F2530" w:rsidRPr="00305868" w:rsidTr="001F2530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1F2530" w:rsidRPr="00305868" w:rsidRDefault="001F2530" w:rsidP="00CB5007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1F2530" w:rsidRDefault="00917281" w:rsidP="00CB5007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</w:t>
            </w:r>
            <w:r w:rsidR="001F2530">
              <w:rPr>
                <w:rFonts w:ascii="Arial" w:hAnsi="Arial" w:cs="Arial"/>
                <w:sz w:val="22"/>
                <w:szCs w:val="22"/>
              </w:rPr>
              <w:t xml:space="preserve"> der Bezügekasse</w:t>
            </w:r>
          </w:p>
          <w:p w:rsidR="001F2530" w:rsidRPr="00305868" w:rsidRDefault="001F2530" w:rsidP="000E2F9C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E286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>
              <w:rPr>
                <w:rFonts w:ascii="Arial" w:hAnsi="Arial" w:cs="Arial"/>
                <w:sz w:val="22"/>
                <w:szCs w:val="22"/>
              </w:rPr>
              <w:t>Rollen-Rechte-Konzept)</w:t>
            </w:r>
          </w:p>
        </w:tc>
      </w:tr>
      <w:tr w:rsidR="001F2530" w:rsidRPr="00305868" w:rsidTr="00CB5007">
        <w:tc>
          <w:tcPr>
            <w:tcW w:w="2088" w:type="dxa"/>
            <w:shd w:val="clear" w:color="auto" w:fill="auto"/>
            <w:vAlign w:val="bottom"/>
          </w:tcPr>
          <w:p w:rsidR="001F2530" w:rsidRPr="00305868" w:rsidRDefault="001F2530" w:rsidP="00CB5007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2530" w:rsidRPr="00305868" w:rsidRDefault="001F2530" w:rsidP="00CB5007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F2530" w:rsidRPr="00305868" w:rsidRDefault="001F2530" w:rsidP="00CB5007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2530" w:rsidRPr="00305868" w:rsidRDefault="001F2530" w:rsidP="00CB5007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1F2530" w:rsidRPr="00305868" w:rsidRDefault="001F2530" w:rsidP="00CB5007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F2530" w:rsidRPr="00305868" w:rsidRDefault="001F2530" w:rsidP="00CB5007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1F2530" w:rsidRPr="00305868" w:rsidRDefault="001F2530" w:rsidP="00CB5007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1F2530" w:rsidRPr="00305868" w:rsidTr="00CB5007">
        <w:tc>
          <w:tcPr>
            <w:tcW w:w="9108" w:type="dxa"/>
            <w:gridSpan w:val="7"/>
            <w:shd w:val="clear" w:color="auto" w:fill="FFFFFF"/>
            <w:vAlign w:val="bottom"/>
          </w:tcPr>
          <w:p w:rsidR="001F2530" w:rsidRPr="00305868" w:rsidRDefault="001F2530" w:rsidP="00CB5007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 w:rsidR="00D25B32"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1F2530" w:rsidRPr="00305868" w:rsidTr="00CB5007">
        <w:tc>
          <w:tcPr>
            <w:tcW w:w="9108" w:type="dxa"/>
            <w:gridSpan w:val="7"/>
            <w:shd w:val="clear" w:color="auto" w:fill="F3F3F3"/>
            <w:vAlign w:val="bottom"/>
          </w:tcPr>
          <w:p w:rsidR="00EB3278" w:rsidRDefault="00D140FA" w:rsidP="00EB3278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lesender Zugriff auf alle Fälle innerhalb des eigenen Mandanten</w:t>
            </w:r>
          </w:p>
          <w:p w:rsidR="00D140FA" w:rsidRPr="00D140FA" w:rsidRDefault="00D140FA" w:rsidP="00D140FA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des Downloadbereiches innerhalb des eigenen Mandanten</w:t>
            </w:r>
          </w:p>
          <w:p w:rsidR="00917281" w:rsidRPr="00305868" w:rsidRDefault="00917281" w:rsidP="009E2044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47D" w:rsidRPr="00305868" w:rsidTr="0099462F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99462F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99462F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62547D" w:rsidRPr="00305868" w:rsidRDefault="0062547D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62547D" w:rsidRDefault="0062547D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der Versorgung</w:t>
            </w:r>
          </w:p>
          <w:p w:rsidR="0062547D" w:rsidRPr="00305868" w:rsidRDefault="0062547D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Rollen-Rechte-Konzept)</w:t>
            </w:r>
          </w:p>
        </w:tc>
      </w:tr>
      <w:tr w:rsidR="0062547D" w:rsidRPr="00305868" w:rsidTr="0099462F">
        <w:tc>
          <w:tcPr>
            <w:tcW w:w="2088" w:type="dxa"/>
            <w:shd w:val="clear" w:color="auto" w:fill="auto"/>
            <w:vAlign w:val="bottom"/>
          </w:tcPr>
          <w:p w:rsidR="0062547D" w:rsidRPr="00305868" w:rsidRDefault="0062547D" w:rsidP="0099462F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2547D" w:rsidRPr="00305868" w:rsidRDefault="0062547D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62547D" w:rsidRPr="00305868" w:rsidRDefault="0062547D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2547D" w:rsidRPr="00305868" w:rsidRDefault="0062547D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62547D" w:rsidRPr="00305868" w:rsidRDefault="0062547D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2547D" w:rsidRPr="00305868" w:rsidRDefault="0062547D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62547D" w:rsidRPr="00305868" w:rsidRDefault="0062547D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62547D" w:rsidRPr="00305868" w:rsidTr="0099462F">
        <w:tc>
          <w:tcPr>
            <w:tcW w:w="9108" w:type="dxa"/>
            <w:gridSpan w:val="7"/>
            <w:shd w:val="clear" w:color="auto" w:fill="FFFFFF"/>
            <w:vAlign w:val="bottom"/>
          </w:tcPr>
          <w:p w:rsidR="0062547D" w:rsidRPr="00305868" w:rsidRDefault="0062547D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62547D" w:rsidRPr="00305868" w:rsidTr="0099462F">
        <w:tc>
          <w:tcPr>
            <w:tcW w:w="9108" w:type="dxa"/>
            <w:gridSpan w:val="7"/>
            <w:shd w:val="clear" w:color="auto" w:fill="F3F3F3"/>
            <w:vAlign w:val="bottom"/>
          </w:tcPr>
          <w:p w:rsid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Laufende Überwachung und Überprüfung der monatlich zu zahlenden Versorgungsbezüge, insbes</w:t>
            </w:r>
            <w:r>
              <w:rPr>
                <w:rFonts w:ascii="Arial" w:hAnsi="Arial" w:cs="Arial"/>
                <w:sz w:val="22"/>
                <w:szCs w:val="22"/>
              </w:rPr>
              <w:t>. anhand der Abrechnungsblätter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 xml:space="preserve">Eigenverantwortliche Dateneingaben in </w:t>
            </w:r>
            <w:r w:rsidR="008318BC">
              <w:rPr>
                <w:rFonts w:ascii="Arial" w:hAnsi="Arial" w:cs="Arial"/>
                <w:sz w:val="22"/>
                <w:szCs w:val="22"/>
              </w:rPr>
              <w:t>KoPers</w:t>
            </w:r>
            <w:r w:rsidRPr="00073519">
              <w:rPr>
                <w:rFonts w:ascii="Arial" w:hAnsi="Arial" w:cs="Arial"/>
                <w:sz w:val="22"/>
                <w:szCs w:val="22"/>
              </w:rPr>
              <w:t xml:space="preserve"> für den gesamten </w:t>
            </w:r>
            <w:r w:rsidR="008318BC">
              <w:rPr>
                <w:rFonts w:ascii="Arial" w:hAnsi="Arial" w:cs="Arial"/>
                <w:sz w:val="22"/>
                <w:szCs w:val="22"/>
              </w:rPr>
              <w:t>Fachbereich Versorgung</w:t>
            </w:r>
            <w:r w:rsidRPr="00073519">
              <w:rPr>
                <w:rFonts w:ascii="Arial" w:hAnsi="Arial" w:cs="Arial"/>
                <w:sz w:val="22"/>
                <w:szCs w:val="22"/>
              </w:rPr>
              <w:t xml:space="preserve"> und ggf. für die Beihilfek</w:t>
            </w:r>
            <w:r w:rsidR="008318BC">
              <w:rPr>
                <w:rFonts w:ascii="Arial" w:hAnsi="Arial" w:cs="Arial"/>
                <w:sz w:val="22"/>
                <w:szCs w:val="22"/>
              </w:rPr>
              <w:t>asse</w:t>
            </w:r>
            <w:r w:rsidRPr="00073519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8318BC">
              <w:rPr>
                <w:rFonts w:ascii="Arial" w:hAnsi="Arial" w:cs="Arial"/>
                <w:sz w:val="22"/>
                <w:szCs w:val="22"/>
              </w:rPr>
              <w:t>Familienkasse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Umsetzung von Besoldungs- und Rentenerhöhung</w:t>
            </w:r>
            <w:r>
              <w:rPr>
                <w:rFonts w:ascii="Arial" w:hAnsi="Arial" w:cs="Arial"/>
                <w:sz w:val="22"/>
                <w:szCs w:val="22"/>
              </w:rPr>
              <w:t>en, insbes. in manuellen Fällen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Überprüfung und ggf. Neuberechnung der Angestelltenfälle, insbes. bei Tariferhöhungen nac</w:t>
            </w:r>
            <w:r>
              <w:rPr>
                <w:rFonts w:ascii="Arial" w:hAnsi="Arial" w:cs="Arial"/>
                <w:sz w:val="22"/>
                <w:szCs w:val="22"/>
              </w:rPr>
              <w:t>h dem TVöD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Neuberechnung von Zuschlägen nach §§ 58 bis 61 SHBeamtVG / §§ 50a bis 50e BeamtVÜG M-V bei Be</w:t>
            </w:r>
            <w:r>
              <w:rPr>
                <w:rFonts w:ascii="Arial" w:hAnsi="Arial" w:cs="Arial"/>
                <w:sz w:val="22"/>
                <w:szCs w:val="22"/>
              </w:rPr>
              <w:t>soldungs- bzw. Rentenerhöhungen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 xml:space="preserve">Bearbeitung von Pfändungen und Abtretungen, insbes. die Ermittlung der Freibeträge, unterhaltsberechtigten </w:t>
            </w:r>
            <w:r>
              <w:rPr>
                <w:rFonts w:ascii="Arial" w:hAnsi="Arial" w:cs="Arial"/>
                <w:sz w:val="22"/>
                <w:szCs w:val="22"/>
              </w:rPr>
              <w:t>Personen und pfändbaren Beträge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Überwachung, Prüfung und Bearbeitung der gesetzli</w:t>
            </w:r>
            <w:r>
              <w:rPr>
                <w:rFonts w:ascii="Arial" w:hAnsi="Arial" w:cs="Arial"/>
                <w:sz w:val="22"/>
                <w:szCs w:val="22"/>
              </w:rPr>
              <w:t>chen Abzüge wie Steuern, KV, PV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Zahlung von Witwenabfindungen nach §2</w:t>
            </w:r>
            <w:r>
              <w:rPr>
                <w:rFonts w:ascii="Arial" w:hAnsi="Arial" w:cs="Arial"/>
                <w:sz w:val="22"/>
                <w:szCs w:val="22"/>
              </w:rPr>
              <w:t>5 SHBeamtVG / § 21 BeamtVÜG M-V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Abschluss von Versorgungsfällen m</w:t>
            </w:r>
            <w:r>
              <w:rPr>
                <w:rFonts w:ascii="Arial" w:hAnsi="Arial" w:cs="Arial"/>
                <w:sz w:val="22"/>
                <w:szCs w:val="22"/>
              </w:rPr>
              <w:t>it Information des Dienstherren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Sterbegeldzahlung nach § 22 SHBeamtVG / § 18 BeamtVÜG M-V, ggf.</w:t>
            </w:r>
            <w:r>
              <w:rPr>
                <w:rFonts w:ascii="Arial" w:hAnsi="Arial" w:cs="Arial"/>
                <w:sz w:val="22"/>
                <w:szCs w:val="22"/>
              </w:rPr>
              <w:t xml:space="preserve"> Verrechnung mit dem Ruhegehalt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Auskünfte</w:t>
            </w:r>
            <w:r>
              <w:rPr>
                <w:rFonts w:ascii="Arial" w:hAnsi="Arial" w:cs="Arial"/>
                <w:sz w:val="22"/>
                <w:szCs w:val="22"/>
              </w:rPr>
              <w:t xml:space="preserve"> an RV-Träger nach § 18a SGB IV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Erstellen von Bescheinigungen über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 Höhe der Versorgungsbezüge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Überwachung, Prüfung und Bearbeitung der DV Listen (Fehlerprotokolle, Überzahlungs-, Fortschreibungs</w:t>
            </w:r>
            <w:r>
              <w:rPr>
                <w:rFonts w:ascii="Arial" w:hAnsi="Arial" w:cs="Arial"/>
                <w:sz w:val="22"/>
                <w:szCs w:val="22"/>
              </w:rPr>
              <w:t>-, Warn- und Mitteilungslisten)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Prüfung der Jahresstammblätter und Fert</w:t>
            </w:r>
            <w:r>
              <w:rPr>
                <w:rFonts w:ascii="Arial" w:hAnsi="Arial" w:cs="Arial"/>
                <w:sz w:val="22"/>
                <w:szCs w:val="22"/>
              </w:rPr>
              <w:t>igung von Steuerbescheinigungen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Feststellung vo</w:t>
            </w:r>
            <w:r>
              <w:rPr>
                <w:rFonts w:ascii="Arial" w:hAnsi="Arial" w:cs="Arial"/>
                <w:sz w:val="22"/>
                <w:szCs w:val="22"/>
              </w:rPr>
              <w:t>n Daten für statistische Zwecke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Durchführung des Meldeverfahrens nach den SGB V und XI.</w:t>
            </w:r>
          </w:p>
          <w:p w:rsidR="00073519" w:rsidRPr="00073519" w:rsidRDefault="00073519" w:rsidP="00073519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73519">
              <w:rPr>
                <w:rFonts w:ascii="Arial" w:hAnsi="Arial" w:cs="Arial"/>
                <w:sz w:val="22"/>
                <w:szCs w:val="22"/>
              </w:rPr>
              <w:t>Versorgungsrechtliche Fiktivberechnungen für Anteilsfälle des FB III</w:t>
            </w:r>
          </w:p>
          <w:p w:rsidR="0062547D" w:rsidRPr="00305868" w:rsidRDefault="0062547D" w:rsidP="00073519">
            <w:pPr>
              <w:pStyle w:val="Listenabsatz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62F" w:rsidRPr="00305868" w:rsidTr="0099462F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99462F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Default="00191B84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99462F" w:rsidRPr="00305868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99462F" w:rsidRDefault="00191B84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Fachbereich Allgemeines (Personalsachbearbeiter)</w:t>
            </w:r>
          </w:p>
          <w:p w:rsidR="00191B84" w:rsidRPr="00305868" w:rsidRDefault="00191B84" w:rsidP="0099462F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Rollen-Rechte-Konzept)</w:t>
            </w:r>
          </w:p>
        </w:tc>
      </w:tr>
      <w:tr w:rsidR="0099462F" w:rsidRPr="00305868" w:rsidTr="0099462F">
        <w:tc>
          <w:tcPr>
            <w:tcW w:w="2088" w:type="dxa"/>
            <w:shd w:val="clear" w:color="auto" w:fill="auto"/>
            <w:vAlign w:val="bottom"/>
          </w:tcPr>
          <w:p w:rsidR="0099462F" w:rsidRPr="00305868" w:rsidRDefault="0099462F" w:rsidP="0099462F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9462F" w:rsidRPr="00305868" w:rsidRDefault="00191B84" w:rsidP="00191B84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9462F" w:rsidRPr="00305868" w:rsidRDefault="00191B84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9462F" w:rsidRPr="00305868" w:rsidRDefault="0099462F" w:rsidP="0099462F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99462F" w:rsidRPr="00305868" w:rsidRDefault="0099462F" w:rsidP="0099462F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99462F" w:rsidRPr="00305868" w:rsidTr="0099462F">
        <w:tc>
          <w:tcPr>
            <w:tcW w:w="9108" w:type="dxa"/>
            <w:gridSpan w:val="7"/>
            <w:shd w:val="clear" w:color="auto" w:fill="FFFFFF"/>
            <w:vAlign w:val="bottom"/>
          </w:tcPr>
          <w:p w:rsidR="0099462F" w:rsidRPr="00305868" w:rsidRDefault="0099462F" w:rsidP="0099462F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99462F" w:rsidRPr="00305868" w:rsidTr="0099462F">
        <w:tc>
          <w:tcPr>
            <w:tcW w:w="9108" w:type="dxa"/>
            <w:gridSpan w:val="7"/>
            <w:shd w:val="clear" w:color="auto" w:fill="F3F3F3"/>
            <w:vAlign w:val="bottom"/>
          </w:tcPr>
          <w:p w:rsidR="00191B84" w:rsidRDefault="00191B84" w:rsidP="00191B84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lesender Zugriff auf alle Fälle innerhalb des Mandanten VAK</w:t>
            </w:r>
          </w:p>
          <w:p w:rsidR="00191B84" w:rsidRPr="00D140FA" w:rsidRDefault="00191B84" w:rsidP="00191B84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des Downloadbereiches innerhalb des Mandanten VAK</w:t>
            </w:r>
          </w:p>
          <w:p w:rsidR="0099462F" w:rsidRPr="00305868" w:rsidRDefault="0099462F" w:rsidP="0099462F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B84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191B84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Pr="00305868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191B84" w:rsidRDefault="00191B84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Fachbereich Finanzdienstleistung (Buchhaltung)</w:t>
            </w:r>
          </w:p>
          <w:p w:rsidR="00191B84" w:rsidRPr="00305868" w:rsidRDefault="00191B84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Rollen-Rechte-Konzept)</w:t>
            </w:r>
          </w:p>
        </w:tc>
      </w:tr>
      <w:tr w:rsidR="00191B84" w:rsidRPr="00305868" w:rsidTr="00F25662">
        <w:tc>
          <w:tcPr>
            <w:tcW w:w="2088" w:type="dxa"/>
            <w:shd w:val="clear" w:color="auto" w:fill="auto"/>
            <w:vAlign w:val="bottom"/>
          </w:tcPr>
          <w:p w:rsidR="00191B84" w:rsidRPr="00305868" w:rsidRDefault="00191B84" w:rsidP="00F25662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191B84" w:rsidRPr="00305868" w:rsidTr="00F25662">
        <w:tc>
          <w:tcPr>
            <w:tcW w:w="9108" w:type="dxa"/>
            <w:gridSpan w:val="7"/>
            <w:shd w:val="clear" w:color="auto" w:fill="FFFFFF"/>
            <w:vAlign w:val="bottom"/>
          </w:tcPr>
          <w:p w:rsidR="00191B84" w:rsidRPr="00305868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191B84" w:rsidRPr="00305868" w:rsidTr="00F25662">
        <w:tc>
          <w:tcPr>
            <w:tcW w:w="9108" w:type="dxa"/>
            <w:gridSpan w:val="7"/>
            <w:shd w:val="clear" w:color="auto" w:fill="F3F3F3"/>
            <w:vAlign w:val="bottom"/>
          </w:tcPr>
          <w:p w:rsidR="00191B84" w:rsidRPr="00D140FA" w:rsidRDefault="00191B84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des Downloadbereiches innerhalb des Mandanten VAK</w:t>
            </w:r>
          </w:p>
          <w:p w:rsidR="00191B84" w:rsidRPr="00305868" w:rsidRDefault="00191B84" w:rsidP="00F25662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B84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191B84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Pr="00305868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191B84" w:rsidRDefault="00191B84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 Fachbereich Finanzdienstleistung (Umlagen)</w:t>
            </w:r>
          </w:p>
          <w:p w:rsidR="00191B84" w:rsidRPr="00305868" w:rsidRDefault="00191B84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(siehe Rollen-Rechte-Konzept)</w:t>
            </w:r>
          </w:p>
        </w:tc>
      </w:tr>
      <w:tr w:rsidR="00191B84" w:rsidRPr="00305868" w:rsidTr="00F25662">
        <w:tc>
          <w:tcPr>
            <w:tcW w:w="2088" w:type="dxa"/>
            <w:shd w:val="clear" w:color="auto" w:fill="auto"/>
            <w:vAlign w:val="bottom"/>
          </w:tcPr>
          <w:p w:rsidR="00191B84" w:rsidRPr="00305868" w:rsidRDefault="00191B84" w:rsidP="00F25662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38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91B84" w:rsidRPr="00305868" w:rsidRDefault="00191B84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191B84" w:rsidRPr="00305868" w:rsidRDefault="00191B84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191B84" w:rsidRPr="00305868" w:rsidTr="00F25662">
        <w:tc>
          <w:tcPr>
            <w:tcW w:w="9108" w:type="dxa"/>
            <w:gridSpan w:val="7"/>
            <w:shd w:val="clear" w:color="auto" w:fill="FFFFFF"/>
            <w:vAlign w:val="bottom"/>
          </w:tcPr>
          <w:p w:rsidR="00191B84" w:rsidRPr="00305868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191B84" w:rsidRPr="00305868" w:rsidTr="00F25662">
        <w:tc>
          <w:tcPr>
            <w:tcW w:w="9108" w:type="dxa"/>
            <w:gridSpan w:val="7"/>
            <w:shd w:val="clear" w:color="auto" w:fill="F3F3F3"/>
            <w:vAlign w:val="bottom"/>
          </w:tcPr>
          <w:p w:rsidR="00191B84" w:rsidRDefault="00191B84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lesender Zugriff auf alle Fälle innerhalb der Versorgungsmandanten</w:t>
            </w:r>
          </w:p>
          <w:p w:rsidR="00191B84" w:rsidRPr="00305868" w:rsidRDefault="00191B84" w:rsidP="00191B84">
            <w:pPr>
              <w:pStyle w:val="Listenabsatz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525" w:rsidRDefault="00681525">
      <w:r>
        <w:br w:type="page"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620"/>
        <w:gridCol w:w="360"/>
        <w:gridCol w:w="1638"/>
        <w:gridCol w:w="342"/>
        <w:gridCol w:w="2700"/>
      </w:tblGrid>
      <w:tr w:rsidR="00681525" w:rsidRPr="00305868" w:rsidTr="00F25662">
        <w:tc>
          <w:tcPr>
            <w:tcW w:w="9108" w:type="dxa"/>
            <w:gridSpan w:val="7"/>
            <w:shd w:val="clear" w:color="auto" w:fill="F3F3F3"/>
            <w:vAlign w:val="bottom"/>
          </w:tcPr>
          <w:p w:rsidR="00681525" w:rsidRDefault="00681525" w:rsidP="00681525">
            <w:pPr>
              <w:pStyle w:val="Listenabsatz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94C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85794C" w:rsidRDefault="0085794C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85794C" w:rsidRPr="00305868" w:rsidRDefault="0085794C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85794C" w:rsidRPr="00305868" w:rsidRDefault="0085794C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fachliche Administratoren Dataport</w:t>
            </w:r>
          </w:p>
        </w:tc>
      </w:tr>
      <w:tr w:rsidR="0085794C" w:rsidRPr="00305868" w:rsidTr="00F25662">
        <w:tc>
          <w:tcPr>
            <w:tcW w:w="2088" w:type="dxa"/>
            <w:shd w:val="clear" w:color="auto" w:fill="auto"/>
            <w:vAlign w:val="bottom"/>
          </w:tcPr>
          <w:p w:rsidR="0085794C" w:rsidRPr="00305868" w:rsidRDefault="0085794C" w:rsidP="00F25662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94C" w:rsidRPr="00305868" w:rsidRDefault="0085794C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85794C" w:rsidRPr="00305868" w:rsidRDefault="0085794C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94C" w:rsidRPr="00305868" w:rsidRDefault="0085794C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5794C" w:rsidRPr="00305868" w:rsidRDefault="0085794C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5794C" w:rsidRPr="00305868" w:rsidRDefault="0085794C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85794C" w:rsidRPr="00305868" w:rsidRDefault="0085794C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85794C" w:rsidRPr="00305868" w:rsidTr="00F25662">
        <w:tc>
          <w:tcPr>
            <w:tcW w:w="9108" w:type="dxa"/>
            <w:gridSpan w:val="7"/>
            <w:shd w:val="clear" w:color="auto" w:fill="FFFFFF"/>
            <w:vAlign w:val="bottom"/>
          </w:tcPr>
          <w:p w:rsidR="0085794C" w:rsidRPr="00305868" w:rsidRDefault="0085794C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85794C" w:rsidRPr="00305868" w:rsidTr="00F25662">
        <w:tc>
          <w:tcPr>
            <w:tcW w:w="9108" w:type="dxa"/>
            <w:gridSpan w:val="7"/>
            <w:shd w:val="clear" w:color="auto" w:fill="F3F3F3"/>
            <w:vAlign w:val="bottom"/>
          </w:tcPr>
          <w:p w:rsidR="0085794C" w:rsidRDefault="0085794C" w:rsidP="0085794C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ändernder Zugriff auf alle Mandanten KoPers</w:t>
            </w:r>
          </w:p>
          <w:p w:rsidR="0085794C" w:rsidRDefault="0085794C" w:rsidP="0085794C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Rollen-Rechte </w:t>
            </w:r>
            <w:r w:rsidR="00681525">
              <w:rPr>
                <w:rFonts w:ascii="Arial" w:hAnsi="Arial" w:cs="Arial"/>
                <w:sz w:val="22"/>
                <w:szCs w:val="22"/>
              </w:rPr>
              <w:t xml:space="preserve">Einrichtung </w:t>
            </w:r>
            <w:r>
              <w:rPr>
                <w:rFonts w:ascii="Arial" w:hAnsi="Arial" w:cs="Arial"/>
                <w:sz w:val="22"/>
                <w:szCs w:val="22"/>
              </w:rPr>
              <w:t>für alle Mandanten KoPers</w:t>
            </w:r>
          </w:p>
          <w:p w:rsidR="0085794C" w:rsidRDefault="0085794C" w:rsidP="0085794C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Mandanteneinrichtung für alle Mandanten KoPers</w:t>
            </w:r>
          </w:p>
          <w:p w:rsidR="0085794C" w:rsidRPr="0085794C" w:rsidRDefault="0085794C" w:rsidP="0085794C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1st Level Support</w:t>
            </w:r>
          </w:p>
          <w:p w:rsidR="0085794C" w:rsidRPr="00305868" w:rsidRDefault="0085794C" w:rsidP="00F25662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25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681525" w:rsidRDefault="00681525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681525" w:rsidRPr="00305868" w:rsidRDefault="00681525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681525" w:rsidRPr="00305868" w:rsidRDefault="00681525" w:rsidP="00681525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technische Administratoren Dataport</w:t>
            </w:r>
          </w:p>
        </w:tc>
      </w:tr>
      <w:tr w:rsidR="00681525" w:rsidRPr="00305868" w:rsidTr="00F25662">
        <w:tc>
          <w:tcPr>
            <w:tcW w:w="2088" w:type="dxa"/>
            <w:shd w:val="clear" w:color="auto" w:fill="auto"/>
            <w:vAlign w:val="bottom"/>
          </w:tcPr>
          <w:p w:rsidR="00681525" w:rsidRPr="00305868" w:rsidRDefault="00681525" w:rsidP="00F25662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81525" w:rsidRPr="00305868" w:rsidRDefault="00681525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681525" w:rsidRPr="00305868" w:rsidRDefault="00681525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81525" w:rsidRPr="00305868" w:rsidRDefault="00681525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81525" w:rsidRPr="00305868" w:rsidRDefault="00681525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81525" w:rsidRPr="00305868" w:rsidRDefault="00681525" w:rsidP="00F25662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681525" w:rsidRPr="00305868" w:rsidRDefault="00681525" w:rsidP="00F25662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681525" w:rsidRPr="00305868" w:rsidTr="00F25662">
        <w:tc>
          <w:tcPr>
            <w:tcW w:w="9108" w:type="dxa"/>
            <w:gridSpan w:val="7"/>
            <w:shd w:val="clear" w:color="auto" w:fill="FFFFFF"/>
            <w:vAlign w:val="bottom"/>
          </w:tcPr>
          <w:p w:rsidR="00681525" w:rsidRPr="00305868" w:rsidRDefault="00681525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681525" w:rsidRPr="00305868" w:rsidTr="00F25662">
        <w:tc>
          <w:tcPr>
            <w:tcW w:w="9108" w:type="dxa"/>
            <w:gridSpan w:val="7"/>
            <w:shd w:val="clear" w:color="auto" w:fill="F3F3F3"/>
            <w:vAlign w:val="bottom"/>
          </w:tcPr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ändernder Zugriff auf alle Mandanten KoPers</w:t>
            </w:r>
          </w:p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Datenbankanpassungen</w:t>
            </w:r>
          </w:p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Jobsteuerung / Batchsteuerung (z.B. Drucksteuerung</w:t>
            </w:r>
          </w:p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Releasewechsel</w:t>
            </w:r>
          </w:p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2nd Level Support</w:t>
            </w:r>
          </w:p>
          <w:p w:rsidR="00681525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Betreuung automatisierte Schnittstellen</w:t>
            </w:r>
          </w:p>
          <w:p w:rsidR="00681525" w:rsidRPr="0085794C" w:rsidRDefault="00681525" w:rsidP="00F25662">
            <w:pPr>
              <w:pStyle w:val="Listenabsatz"/>
              <w:numPr>
                <w:ilvl w:val="0"/>
                <w:numId w:val="2"/>
              </w:num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Erzeugung von Auswertungen</w:t>
            </w:r>
          </w:p>
          <w:p w:rsidR="00681525" w:rsidRPr="00305868" w:rsidRDefault="00681525" w:rsidP="00F25662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25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681525" w:rsidRDefault="00681525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681525" w:rsidRDefault="00681525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B84" w:rsidRPr="00305868" w:rsidTr="00F25662">
        <w:tc>
          <w:tcPr>
            <w:tcW w:w="208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/>
            <w:vAlign w:val="bottom"/>
          </w:tcPr>
          <w:p w:rsidR="00191B84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  <w:p w:rsidR="00191B84" w:rsidRPr="00305868" w:rsidRDefault="00191B84" w:rsidP="00F25662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Mitarbeiter/in: </w:t>
            </w:r>
          </w:p>
        </w:tc>
        <w:tc>
          <w:tcPr>
            <w:tcW w:w="7020" w:type="dxa"/>
            <w:gridSpan w:val="6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  <w:vAlign w:val="bottom"/>
          </w:tcPr>
          <w:p w:rsidR="00191B84" w:rsidRPr="00305868" w:rsidRDefault="00191B84" w:rsidP="00F25662">
            <w:pPr>
              <w:spacing w:before="60" w:after="60" w:line="320" w:lineRule="atLeast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Administratoren der VAK</w:t>
            </w:r>
          </w:p>
        </w:tc>
      </w:tr>
      <w:tr w:rsidR="00532058" w:rsidRPr="00305868" w:rsidTr="00305868">
        <w:tc>
          <w:tcPr>
            <w:tcW w:w="2088" w:type="dxa"/>
            <w:shd w:val="clear" w:color="auto" w:fill="auto"/>
            <w:vAlign w:val="bottom"/>
          </w:tcPr>
          <w:p w:rsidR="00532058" w:rsidRPr="00305868" w:rsidRDefault="00532058" w:rsidP="00305868">
            <w:pPr>
              <w:spacing w:before="240" w:after="1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 xml:space="preserve">Zuständigkeit: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32058" w:rsidRPr="00305868" w:rsidRDefault="00532058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532058" w:rsidRPr="00305868" w:rsidRDefault="00532058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fachlich</w:t>
            </w:r>
          </w:p>
        </w:tc>
        <w:bookmarkStart w:id="2" w:name="Kontrollkästchen2"/>
        <w:tc>
          <w:tcPr>
            <w:tcW w:w="360" w:type="dxa"/>
            <w:shd w:val="clear" w:color="auto" w:fill="auto"/>
            <w:vAlign w:val="center"/>
          </w:tcPr>
          <w:p w:rsidR="00532058" w:rsidRPr="00305868" w:rsidRDefault="00DB3AA4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8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0A76">
              <w:rPr>
                <w:rFonts w:ascii="Arial" w:hAnsi="Arial" w:cs="Arial"/>
                <w:sz w:val="22"/>
                <w:szCs w:val="22"/>
              </w:rPr>
            </w:r>
            <w:r w:rsidR="00D00A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58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38" w:type="dxa"/>
            <w:shd w:val="clear" w:color="auto" w:fill="auto"/>
          </w:tcPr>
          <w:p w:rsidR="00532058" w:rsidRPr="00305868" w:rsidRDefault="00532058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technisch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32058" w:rsidRPr="00305868" w:rsidRDefault="00532058" w:rsidP="00305868">
            <w:pPr>
              <w:spacing w:before="240" w:after="60" w:line="3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586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700" w:type="dxa"/>
            <w:shd w:val="clear" w:color="auto" w:fill="auto"/>
          </w:tcPr>
          <w:p w:rsidR="00532058" w:rsidRPr="00305868" w:rsidRDefault="00532058" w:rsidP="00305868">
            <w:pPr>
              <w:spacing w:before="240" w:after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Vertretung</w:t>
            </w:r>
          </w:p>
        </w:tc>
      </w:tr>
      <w:tr w:rsidR="00532058" w:rsidRPr="00305868" w:rsidTr="001F2530">
        <w:tc>
          <w:tcPr>
            <w:tcW w:w="9108" w:type="dxa"/>
            <w:gridSpan w:val="7"/>
            <w:shd w:val="clear" w:color="auto" w:fill="FFFFFF"/>
            <w:vAlign w:val="bottom"/>
          </w:tcPr>
          <w:p w:rsidR="00532058" w:rsidRPr="00305868" w:rsidRDefault="00532058" w:rsidP="00305868">
            <w:pPr>
              <w:spacing w:before="60" w:after="60" w:line="320" w:lineRule="atLeast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05868">
              <w:rPr>
                <w:rFonts w:ascii="Arial" w:hAnsi="Arial" w:cs="Arial"/>
                <w:sz w:val="22"/>
                <w:szCs w:val="22"/>
              </w:rPr>
              <w:t>Aufgaben</w:t>
            </w:r>
            <w:r w:rsidR="00D25B32">
              <w:rPr>
                <w:rFonts w:ascii="Arial" w:hAnsi="Arial" w:cs="Arial"/>
                <w:sz w:val="22"/>
                <w:szCs w:val="22"/>
              </w:rPr>
              <w:t>kurz</w:t>
            </w:r>
            <w:r w:rsidRPr="00305868">
              <w:rPr>
                <w:rFonts w:ascii="Arial" w:hAnsi="Arial" w:cs="Arial"/>
                <w:sz w:val="22"/>
                <w:szCs w:val="22"/>
              </w:rPr>
              <w:t>beschreibung:</w:t>
            </w:r>
          </w:p>
        </w:tc>
      </w:tr>
      <w:tr w:rsidR="00532058" w:rsidRPr="00305868" w:rsidTr="001F2530">
        <w:tc>
          <w:tcPr>
            <w:tcW w:w="9108" w:type="dxa"/>
            <w:gridSpan w:val="7"/>
            <w:shd w:val="clear" w:color="auto" w:fill="F3F3F3"/>
            <w:vAlign w:val="bottom"/>
          </w:tcPr>
          <w:p w:rsidR="00DB3AA4" w:rsidRDefault="00D32CEA" w:rsidP="00D32CEA">
            <w:pPr>
              <w:spacing w:before="60" w:after="60" w:line="32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die Nutzung von KoPers Kommunal (Aufruf über Internet-Browser) sind folgende Aufgaben zu beachten: </w:t>
            </w:r>
            <w:r>
              <w:rPr>
                <w:rFonts w:ascii="Arial" w:hAnsi="Arial" w:cs="Arial"/>
                <w:sz w:val="22"/>
                <w:szCs w:val="22"/>
              </w:rPr>
              <w:br/>
              <w:t>- La</w:t>
            </w:r>
            <w:r w:rsidR="00917281">
              <w:rPr>
                <w:rFonts w:ascii="Arial" w:hAnsi="Arial" w:cs="Arial"/>
                <w:sz w:val="22"/>
                <w:szCs w:val="22"/>
              </w:rPr>
              <w:t>ndesnetz</w:t>
            </w:r>
            <w:r>
              <w:rPr>
                <w:rFonts w:ascii="Arial" w:hAnsi="Arial" w:cs="Arial"/>
                <w:sz w:val="22"/>
                <w:szCs w:val="22"/>
              </w:rPr>
              <w:t>anbindung,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- Verwaltung Active Directory mit Rollen / Rechten im VAK </w:t>
            </w:r>
            <w:r w:rsidR="00D25B32">
              <w:rPr>
                <w:rFonts w:ascii="Arial" w:hAnsi="Arial" w:cs="Arial"/>
                <w:sz w:val="22"/>
                <w:szCs w:val="22"/>
              </w:rPr>
              <w:t>Netz,</w:t>
            </w:r>
            <w:r w:rsidR="00D25B32">
              <w:rPr>
                <w:rFonts w:ascii="Arial" w:hAnsi="Arial" w:cs="Arial"/>
                <w:sz w:val="22"/>
                <w:szCs w:val="22"/>
              </w:rPr>
              <w:br/>
              <w:t xml:space="preserve">- stets aktueller </w:t>
            </w:r>
            <w:r w:rsidR="00917281">
              <w:rPr>
                <w:rFonts w:ascii="Arial" w:hAnsi="Arial" w:cs="Arial"/>
                <w:sz w:val="22"/>
                <w:szCs w:val="22"/>
              </w:rPr>
              <w:t>Virenschutz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917281">
              <w:rPr>
                <w:rFonts w:ascii="Arial" w:hAnsi="Arial" w:cs="Arial"/>
                <w:sz w:val="22"/>
                <w:szCs w:val="22"/>
              </w:rPr>
              <w:t>gepatchter Internet Browser</w:t>
            </w:r>
            <w:r w:rsidR="009E20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2CEA" w:rsidRPr="00305868" w:rsidRDefault="00D32CEA" w:rsidP="00D32CEA">
            <w:pPr>
              <w:spacing w:before="60" w:after="60" w:line="32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Administratoren haben keine Rollen / Rechte in KoPers.</w:t>
            </w:r>
          </w:p>
          <w:p w:rsidR="00532058" w:rsidRPr="00305868" w:rsidRDefault="00532058" w:rsidP="00305868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058" w:rsidRPr="002C365B" w:rsidRDefault="00532058" w:rsidP="00532058">
      <w:pPr>
        <w:spacing w:before="120" w:after="120" w:line="320" w:lineRule="atLeast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EA62EB" w:rsidRPr="00CF7063" w:rsidTr="00423E37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EA62EB" w:rsidRPr="005936BE" w:rsidRDefault="00EA62EB" w:rsidP="00CF7063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ab/>
            </w:r>
            <w:r w:rsidRPr="00586F69">
              <w:rPr>
                <w:rFonts w:ascii="Arial" w:hAnsi="Arial" w:cs="Arial"/>
                <w:b/>
              </w:rPr>
              <w:t>Protokolle und Kontrollen</w:t>
            </w:r>
          </w:p>
        </w:tc>
      </w:tr>
    </w:tbl>
    <w:p w:rsidR="00EA62EB" w:rsidRDefault="00EA62EB" w:rsidP="00EA62EB">
      <w:pPr>
        <w:tabs>
          <w:tab w:val="left" w:pos="540"/>
        </w:tabs>
        <w:spacing w:line="320" w:lineRule="atLeast"/>
        <w:rPr>
          <w:rFonts w:ascii="Arial" w:hAnsi="Arial" w:cs="Arial"/>
          <w:b/>
        </w:rPr>
      </w:pPr>
    </w:p>
    <w:p w:rsidR="00EA62EB" w:rsidRDefault="00EA62EB" w:rsidP="00EA62EB">
      <w:pPr>
        <w:tabs>
          <w:tab w:val="left" w:pos="540"/>
        </w:tabs>
        <w:spacing w:line="320" w:lineRule="atLeast"/>
        <w:rPr>
          <w:rFonts w:ascii="Arial" w:hAnsi="Arial" w:cs="Arial"/>
          <w:b/>
        </w:rPr>
      </w:pPr>
    </w:p>
    <w:tbl>
      <w:tblPr>
        <w:tblW w:w="918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20"/>
        <w:gridCol w:w="1800"/>
        <w:gridCol w:w="1580"/>
        <w:gridCol w:w="1880"/>
        <w:gridCol w:w="1620"/>
      </w:tblGrid>
      <w:tr w:rsidR="009D5F37" w:rsidTr="0058731C">
        <w:trPr>
          <w:cantSplit/>
          <w:trHeight w:val="435"/>
        </w:trPr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D5F37" w:rsidRDefault="009D5F37" w:rsidP="005007A8">
            <w:pPr>
              <w:pStyle w:val="Info"/>
              <w:snapToGrid w:val="0"/>
              <w:spacing w:line="320" w:lineRule="atLeas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4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D5F37" w:rsidRDefault="009D5F37" w:rsidP="005007A8">
            <w:pPr>
              <w:pStyle w:val="Info"/>
              <w:snapToGrid w:val="0"/>
              <w:spacing w:line="320" w:lineRule="atLeast"/>
              <w:rPr>
                <w:b/>
              </w:rPr>
            </w:pPr>
            <w:r>
              <w:rPr>
                <w:b/>
              </w:rPr>
              <w:t>Grund/Bemerkungen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D5F37" w:rsidRDefault="009D5F37" w:rsidP="005007A8">
            <w:pPr>
              <w:pStyle w:val="Info"/>
              <w:snapToGrid w:val="0"/>
              <w:spacing w:line="320" w:lineRule="atLeast"/>
              <w:rPr>
                <w:b/>
              </w:rPr>
            </w:pPr>
            <w:r>
              <w:rPr>
                <w:b/>
              </w:rPr>
              <w:t>Namenskürzel</w:t>
            </w:r>
          </w:p>
        </w:tc>
      </w:tr>
      <w:tr w:rsidR="009D5F37" w:rsidRPr="00052466" w:rsidTr="0058731C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2"/>
          <w:wAfter w:w="3500" w:type="dxa"/>
          <w:cantSplit/>
          <w:trHeight w:val="1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D5F37" w:rsidRPr="00052466" w:rsidRDefault="009D5F37" w:rsidP="00423E37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D5F37" w:rsidRPr="00052466" w:rsidRDefault="009D5F37" w:rsidP="00423E37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D5F37" w:rsidRPr="00052466" w:rsidRDefault="009D5F37" w:rsidP="00423E37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D5F37" w:rsidRPr="00052466" w:rsidRDefault="009D5F37" w:rsidP="00423E37">
            <w:pPr>
              <w:pStyle w:val="Info"/>
              <w:snapToGrid w:val="0"/>
              <w:spacing w:before="0" w:after="0"/>
              <w:rPr>
                <w:sz w:val="12"/>
                <w:szCs w:val="12"/>
              </w:rPr>
            </w:pPr>
          </w:p>
        </w:tc>
      </w:tr>
      <w:tr w:rsidR="009D5F37" w:rsidTr="009D5F37">
        <w:trPr>
          <w:cantSplit/>
          <w:trHeight w:val="435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D5F37" w:rsidRDefault="009E2044" w:rsidP="009E2044">
            <w:pPr>
              <w:pStyle w:val="Info"/>
              <w:snapToGrid w:val="0"/>
              <w:spacing w:line="320" w:lineRule="atLeast"/>
            </w:pPr>
            <w:r>
              <w:t>seit 01.06.15 täglich</w:t>
            </w:r>
          </w:p>
        </w:tc>
        <w:tc>
          <w:tcPr>
            <w:tcW w:w="648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D5F37" w:rsidRDefault="009E2044" w:rsidP="005007A8">
            <w:pPr>
              <w:pStyle w:val="Info"/>
              <w:snapToGrid w:val="0"/>
              <w:spacing w:line="320" w:lineRule="atLeast"/>
            </w:pPr>
            <w:r>
              <w:t>anlassbezogene Protokollauswertungen einzelner Fälle (Überprüfung der getätigten Eingaben</w:t>
            </w:r>
            <w:r w:rsidR="00357E2A">
              <w:t xml:space="preserve"> von Sachbearbeitern und Dataport Administratoren</w:t>
            </w:r>
            <w:r w:rsidR="00D25B32">
              <w:t xml:space="preserve"> sowie der lesenden Zugriffe der Dataport Administratoren</w:t>
            </w:r>
            <w:r w:rsidR="00357E2A">
              <w:t>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D5F37" w:rsidRDefault="00357E2A" w:rsidP="005007A8">
            <w:pPr>
              <w:pStyle w:val="Info"/>
              <w:snapToGrid w:val="0"/>
              <w:spacing w:line="320" w:lineRule="atLeast"/>
            </w:pPr>
            <w:r>
              <w:t>Zentrale Stelle</w:t>
            </w:r>
          </w:p>
        </w:tc>
      </w:tr>
    </w:tbl>
    <w:p w:rsidR="00322A02" w:rsidRPr="0033747D" w:rsidRDefault="00322A02" w:rsidP="009A699C">
      <w:pPr>
        <w:spacing w:line="320" w:lineRule="atLeast"/>
        <w:rPr>
          <w:rFonts w:ascii="Arial" w:hAnsi="Arial" w:cs="Arial"/>
          <w:sz w:val="22"/>
          <w:szCs w:val="22"/>
        </w:rPr>
      </w:pPr>
    </w:p>
    <w:sectPr w:rsidR="00322A02" w:rsidRPr="0033747D" w:rsidSect="00726538">
      <w:foot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2F" w:rsidRDefault="0099462F">
      <w:r>
        <w:separator/>
      </w:r>
    </w:p>
  </w:endnote>
  <w:endnote w:type="continuationSeparator" w:id="0">
    <w:p w:rsidR="0099462F" w:rsidRDefault="009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2F" w:rsidRDefault="0099462F" w:rsidP="00726538">
    <w:pPr>
      <w:pStyle w:val="Fuzeile"/>
      <w:jc w:val="center"/>
      <w:rPr>
        <w:rFonts w:ascii="Arial" w:hAnsi="Arial" w:cs="Arial"/>
        <w:color w:val="333333"/>
        <w:sz w:val="18"/>
        <w:szCs w:val="18"/>
      </w:rPr>
    </w:pPr>
  </w:p>
  <w:p w:rsidR="0099462F" w:rsidRPr="00726538" w:rsidRDefault="0099462F" w:rsidP="00726538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 w:rsidRPr="00D5480D">
      <w:rPr>
        <w:rFonts w:ascii="Arial" w:hAnsi="Arial" w:cs="Arial"/>
        <w:color w:val="333333"/>
        <w:sz w:val="18"/>
        <w:szCs w:val="18"/>
      </w:rPr>
      <w:t xml:space="preserve">Verfahrensakte 00 – Seite </w:t>
    </w:r>
    <w:r w:rsidRPr="00D5480D">
      <w:rPr>
        <w:rStyle w:val="Seitenzahl"/>
        <w:rFonts w:ascii="Arial" w:hAnsi="Arial" w:cs="Arial"/>
        <w:color w:val="333333"/>
        <w:sz w:val="18"/>
        <w:szCs w:val="18"/>
      </w:rPr>
      <w:fldChar w:fldCharType="begin"/>
    </w:r>
    <w:r w:rsidRPr="00D5480D">
      <w:rPr>
        <w:rStyle w:val="Seitenzahl"/>
        <w:rFonts w:ascii="Arial" w:hAnsi="Arial" w:cs="Arial"/>
        <w:color w:val="333333"/>
        <w:sz w:val="18"/>
        <w:szCs w:val="18"/>
      </w:rPr>
      <w:instrText xml:space="preserve"> PAGE </w:instrText>
    </w:r>
    <w:r w:rsidRPr="00D5480D">
      <w:rPr>
        <w:rStyle w:val="Seitenzahl"/>
        <w:rFonts w:ascii="Arial" w:hAnsi="Arial" w:cs="Arial"/>
        <w:color w:val="333333"/>
        <w:sz w:val="18"/>
        <w:szCs w:val="18"/>
      </w:rPr>
      <w:fldChar w:fldCharType="separate"/>
    </w:r>
    <w:r w:rsidR="00D00A76">
      <w:rPr>
        <w:rStyle w:val="Seitenzahl"/>
        <w:rFonts w:ascii="Arial" w:hAnsi="Arial" w:cs="Arial"/>
        <w:noProof/>
        <w:color w:val="333333"/>
        <w:sz w:val="18"/>
        <w:szCs w:val="18"/>
      </w:rPr>
      <w:t>12</w:t>
    </w:r>
    <w:r w:rsidRPr="00D5480D">
      <w:rPr>
        <w:rStyle w:val="Seitenzahl"/>
        <w:rFonts w:ascii="Arial" w:hAnsi="Arial" w:cs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2F" w:rsidRDefault="0099462F">
      <w:r>
        <w:separator/>
      </w:r>
    </w:p>
  </w:footnote>
  <w:footnote w:type="continuationSeparator" w:id="0">
    <w:p w:rsidR="0099462F" w:rsidRDefault="0099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EBD"/>
    <w:multiLevelType w:val="hybridMultilevel"/>
    <w:tmpl w:val="9ADA0E6C"/>
    <w:lvl w:ilvl="0" w:tplc="83CA79F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132C"/>
    <w:multiLevelType w:val="hybridMultilevel"/>
    <w:tmpl w:val="2CA4DF38"/>
    <w:lvl w:ilvl="0" w:tplc="C1AEC64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C"/>
    <w:rsid w:val="00003518"/>
    <w:rsid w:val="000151B2"/>
    <w:rsid w:val="00052466"/>
    <w:rsid w:val="00053E1A"/>
    <w:rsid w:val="000550A8"/>
    <w:rsid w:val="00060C56"/>
    <w:rsid w:val="00062054"/>
    <w:rsid w:val="0007145E"/>
    <w:rsid w:val="0007281E"/>
    <w:rsid w:val="00073519"/>
    <w:rsid w:val="00073C0D"/>
    <w:rsid w:val="00082D94"/>
    <w:rsid w:val="000B0317"/>
    <w:rsid w:val="000B325E"/>
    <w:rsid w:val="000D16CC"/>
    <w:rsid w:val="000D579E"/>
    <w:rsid w:val="000E2F9C"/>
    <w:rsid w:val="000E4E1C"/>
    <w:rsid w:val="000F448E"/>
    <w:rsid w:val="000F7C34"/>
    <w:rsid w:val="00100357"/>
    <w:rsid w:val="00106813"/>
    <w:rsid w:val="0011756C"/>
    <w:rsid w:val="00117655"/>
    <w:rsid w:val="001216FE"/>
    <w:rsid w:val="00125F14"/>
    <w:rsid w:val="00126021"/>
    <w:rsid w:val="00132BE7"/>
    <w:rsid w:val="00143244"/>
    <w:rsid w:val="00187AC8"/>
    <w:rsid w:val="00191B84"/>
    <w:rsid w:val="001941EE"/>
    <w:rsid w:val="001A28F2"/>
    <w:rsid w:val="001D0C26"/>
    <w:rsid w:val="001D1732"/>
    <w:rsid w:val="001D56B1"/>
    <w:rsid w:val="001E2295"/>
    <w:rsid w:val="001F13E1"/>
    <w:rsid w:val="001F2530"/>
    <w:rsid w:val="0021467B"/>
    <w:rsid w:val="00223265"/>
    <w:rsid w:val="00224F21"/>
    <w:rsid w:val="00230F26"/>
    <w:rsid w:val="00235071"/>
    <w:rsid w:val="00271968"/>
    <w:rsid w:val="002B2D8D"/>
    <w:rsid w:val="002C1446"/>
    <w:rsid w:val="002C29AE"/>
    <w:rsid w:val="002C365B"/>
    <w:rsid w:val="002E3873"/>
    <w:rsid w:val="00305868"/>
    <w:rsid w:val="003132CF"/>
    <w:rsid w:val="00322A02"/>
    <w:rsid w:val="00322DB0"/>
    <w:rsid w:val="00331889"/>
    <w:rsid w:val="0033747D"/>
    <w:rsid w:val="003510F3"/>
    <w:rsid w:val="00354D92"/>
    <w:rsid w:val="00355DF0"/>
    <w:rsid w:val="00357E2A"/>
    <w:rsid w:val="00371671"/>
    <w:rsid w:val="00375397"/>
    <w:rsid w:val="00381A49"/>
    <w:rsid w:val="00392AE1"/>
    <w:rsid w:val="003A00E4"/>
    <w:rsid w:val="003A11F2"/>
    <w:rsid w:val="003A50D9"/>
    <w:rsid w:val="003B232B"/>
    <w:rsid w:val="003B5D95"/>
    <w:rsid w:val="003C04CE"/>
    <w:rsid w:val="003D1DD6"/>
    <w:rsid w:val="003D32E3"/>
    <w:rsid w:val="003D5177"/>
    <w:rsid w:val="003E1710"/>
    <w:rsid w:val="003F1420"/>
    <w:rsid w:val="003F7609"/>
    <w:rsid w:val="00407B38"/>
    <w:rsid w:val="00411DE1"/>
    <w:rsid w:val="00423E37"/>
    <w:rsid w:val="00444930"/>
    <w:rsid w:val="0044612A"/>
    <w:rsid w:val="0047776C"/>
    <w:rsid w:val="00483844"/>
    <w:rsid w:val="00483989"/>
    <w:rsid w:val="004B4C1E"/>
    <w:rsid w:val="004B600F"/>
    <w:rsid w:val="004C5E4A"/>
    <w:rsid w:val="004D3B72"/>
    <w:rsid w:val="004E3684"/>
    <w:rsid w:val="004F6592"/>
    <w:rsid w:val="005007A8"/>
    <w:rsid w:val="00504EB8"/>
    <w:rsid w:val="00507408"/>
    <w:rsid w:val="00526CA4"/>
    <w:rsid w:val="00532058"/>
    <w:rsid w:val="00546F21"/>
    <w:rsid w:val="00547009"/>
    <w:rsid w:val="00555E36"/>
    <w:rsid w:val="005575E3"/>
    <w:rsid w:val="005700E5"/>
    <w:rsid w:val="005773BE"/>
    <w:rsid w:val="005869AA"/>
    <w:rsid w:val="00586F69"/>
    <w:rsid w:val="0058731C"/>
    <w:rsid w:val="005936BE"/>
    <w:rsid w:val="0059474A"/>
    <w:rsid w:val="00597D84"/>
    <w:rsid w:val="005A0689"/>
    <w:rsid w:val="005A5721"/>
    <w:rsid w:val="005A7CDF"/>
    <w:rsid w:val="005B016E"/>
    <w:rsid w:val="005B62B6"/>
    <w:rsid w:val="005B6B3B"/>
    <w:rsid w:val="00601B80"/>
    <w:rsid w:val="006062C9"/>
    <w:rsid w:val="00611EC7"/>
    <w:rsid w:val="0062547D"/>
    <w:rsid w:val="006367F9"/>
    <w:rsid w:val="006401F9"/>
    <w:rsid w:val="006564F3"/>
    <w:rsid w:val="00662890"/>
    <w:rsid w:val="006634BF"/>
    <w:rsid w:val="00665DEA"/>
    <w:rsid w:val="00681525"/>
    <w:rsid w:val="00682896"/>
    <w:rsid w:val="0068316C"/>
    <w:rsid w:val="0069787E"/>
    <w:rsid w:val="006A2716"/>
    <w:rsid w:val="006A2A7A"/>
    <w:rsid w:val="006A5FCC"/>
    <w:rsid w:val="006B4692"/>
    <w:rsid w:val="006C7289"/>
    <w:rsid w:val="006D3C60"/>
    <w:rsid w:val="006D5DC2"/>
    <w:rsid w:val="00722028"/>
    <w:rsid w:val="00726538"/>
    <w:rsid w:val="0076300F"/>
    <w:rsid w:val="00766D3A"/>
    <w:rsid w:val="00775DD0"/>
    <w:rsid w:val="0078275F"/>
    <w:rsid w:val="0079543B"/>
    <w:rsid w:val="007A5D6D"/>
    <w:rsid w:val="007F4BB4"/>
    <w:rsid w:val="008113FB"/>
    <w:rsid w:val="00822E0C"/>
    <w:rsid w:val="00827CD2"/>
    <w:rsid w:val="008318BC"/>
    <w:rsid w:val="00842C80"/>
    <w:rsid w:val="008478F5"/>
    <w:rsid w:val="00850D9C"/>
    <w:rsid w:val="00853769"/>
    <w:rsid w:val="00855C11"/>
    <w:rsid w:val="0085794C"/>
    <w:rsid w:val="00890ED4"/>
    <w:rsid w:val="008A5C94"/>
    <w:rsid w:val="008A69EF"/>
    <w:rsid w:val="008B3BC5"/>
    <w:rsid w:val="008E1CB2"/>
    <w:rsid w:val="008E2867"/>
    <w:rsid w:val="008F248B"/>
    <w:rsid w:val="009005FC"/>
    <w:rsid w:val="00917281"/>
    <w:rsid w:val="00924BC2"/>
    <w:rsid w:val="009260F1"/>
    <w:rsid w:val="00940044"/>
    <w:rsid w:val="00952C77"/>
    <w:rsid w:val="0096797C"/>
    <w:rsid w:val="009703DB"/>
    <w:rsid w:val="009733A0"/>
    <w:rsid w:val="00977A57"/>
    <w:rsid w:val="0099001A"/>
    <w:rsid w:val="0099462F"/>
    <w:rsid w:val="009A2FBE"/>
    <w:rsid w:val="009A699C"/>
    <w:rsid w:val="009B1A29"/>
    <w:rsid w:val="009B2F03"/>
    <w:rsid w:val="009D5F37"/>
    <w:rsid w:val="009E2044"/>
    <w:rsid w:val="00A04DF7"/>
    <w:rsid w:val="00A06B0E"/>
    <w:rsid w:val="00A21660"/>
    <w:rsid w:val="00A60E3A"/>
    <w:rsid w:val="00A675C3"/>
    <w:rsid w:val="00A81D50"/>
    <w:rsid w:val="00A906C8"/>
    <w:rsid w:val="00A942BE"/>
    <w:rsid w:val="00AA17FA"/>
    <w:rsid w:val="00AA1DA0"/>
    <w:rsid w:val="00AA1FCD"/>
    <w:rsid w:val="00AA2DFD"/>
    <w:rsid w:val="00AC102C"/>
    <w:rsid w:val="00AC1FF2"/>
    <w:rsid w:val="00AE63F7"/>
    <w:rsid w:val="00B00F3D"/>
    <w:rsid w:val="00B05A38"/>
    <w:rsid w:val="00B25D63"/>
    <w:rsid w:val="00B42AD8"/>
    <w:rsid w:val="00B77441"/>
    <w:rsid w:val="00B82942"/>
    <w:rsid w:val="00B83113"/>
    <w:rsid w:val="00BA32CF"/>
    <w:rsid w:val="00BB52BD"/>
    <w:rsid w:val="00BD4D1D"/>
    <w:rsid w:val="00BD5240"/>
    <w:rsid w:val="00BD68C6"/>
    <w:rsid w:val="00BE1241"/>
    <w:rsid w:val="00BE1F3B"/>
    <w:rsid w:val="00C00ACD"/>
    <w:rsid w:val="00C1085C"/>
    <w:rsid w:val="00C26FC7"/>
    <w:rsid w:val="00C36CE2"/>
    <w:rsid w:val="00C40078"/>
    <w:rsid w:val="00C40F07"/>
    <w:rsid w:val="00C510FB"/>
    <w:rsid w:val="00C85A8D"/>
    <w:rsid w:val="00CB4F99"/>
    <w:rsid w:val="00CB5007"/>
    <w:rsid w:val="00CB7B65"/>
    <w:rsid w:val="00CD0B6E"/>
    <w:rsid w:val="00CF7063"/>
    <w:rsid w:val="00D00A76"/>
    <w:rsid w:val="00D0649E"/>
    <w:rsid w:val="00D140FA"/>
    <w:rsid w:val="00D25B32"/>
    <w:rsid w:val="00D32CEA"/>
    <w:rsid w:val="00D42C12"/>
    <w:rsid w:val="00D5480D"/>
    <w:rsid w:val="00D6212A"/>
    <w:rsid w:val="00D651DA"/>
    <w:rsid w:val="00D67F45"/>
    <w:rsid w:val="00D81B7F"/>
    <w:rsid w:val="00D83BB6"/>
    <w:rsid w:val="00DB3AA4"/>
    <w:rsid w:val="00DB53FA"/>
    <w:rsid w:val="00DD0A42"/>
    <w:rsid w:val="00DD62E8"/>
    <w:rsid w:val="00DD7CC5"/>
    <w:rsid w:val="00DF5802"/>
    <w:rsid w:val="00E134CA"/>
    <w:rsid w:val="00E20C50"/>
    <w:rsid w:val="00E252E8"/>
    <w:rsid w:val="00E37C4F"/>
    <w:rsid w:val="00E4476E"/>
    <w:rsid w:val="00E44B85"/>
    <w:rsid w:val="00E60380"/>
    <w:rsid w:val="00E71ACB"/>
    <w:rsid w:val="00E86F29"/>
    <w:rsid w:val="00EA62EB"/>
    <w:rsid w:val="00EB2762"/>
    <w:rsid w:val="00EB3278"/>
    <w:rsid w:val="00ED7067"/>
    <w:rsid w:val="00EE69AB"/>
    <w:rsid w:val="00F025CC"/>
    <w:rsid w:val="00F0744D"/>
    <w:rsid w:val="00F14AFD"/>
    <w:rsid w:val="00F17382"/>
    <w:rsid w:val="00F17DBC"/>
    <w:rsid w:val="00F309A4"/>
    <w:rsid w:val="00F870DF"/>
    <w:rsid w:val="00F87151"/>
    <w:rsid w:val="00FC1BB4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5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56B1"/>
    <w:pPr>
      <w:tabs>
        <w:tab w:val="center" w:pos="4536"/>
        <w:tab w:val="right" w:pos="9072"/>
      </w:tabs>
    </w:pPr>
  </w:style>
  <w:style w:type="character" w:styleId="Seitenzahl">
    <w:name w:val="page number"/>
    <w:rsid w:val="001D56B1"/>
    <w:rPr>
      <w:rFonts w:cs="Times New Roman"/>
    </w:rPr>
  </w:style>
  <w:style w:type="paragraph" w:styleId="Sprechblasentext">
    <w:name w:val="Balloon Text"/>
    <w:basedOn w:val="Standard"/>
    <w:semiHidden/>
    <w:rsid w:val="00F074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5007A8"/>
    <w:pPr>
      <w:suppressAutoHyphens/>
      <w:spacing w:before="60" w:after="60"/>
    </w:pPr>
    <w:rPr>
      <w:rFonts w:ascii="Arial" w:hAnsi="Arial"/>
      <w:sz w:val="20"/>
      <w:szCs w:val="20"/>
      <w:lang w:eastAsia="ar-SA"/>
    </w:rPr>
  </w:style>
  <w:style w:type="paragraph" w:customStyle="1" w:styleId="Infoweit">
    <w:name w:val="Info:weit"/>
    <w:basedOn w:val="Info"/>
    <w:rsid w:val="005007A8"/>
    <w:pPr>
      <w:spacing w:before="120" w:after="120"/>
    </w:pPr>
  </w:style>
  <w:style w:type="character" w:styleId="Hyperlink">
    <w:name w:val="Hyperlink"/>
    <w:rsid w:val="007A5D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6E7C8371</Template>
  <TotalTime>0</TotalTime>
  <Pages>12</Pages>
  <Words>1360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2014-01-02T11:37:00Z</cp:lastPrinted>
  <dcterms:created xsi:type="dcterms:W3CDTF">2016-04-27T09:36:00Z</dcterms:created>
  <dcterms:modified xsi:type="dcterms:W3CDTF">2016-05-19T06:43:00Z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Rubrik">
    <vt:lpwstr>KoPers</vt:lpwstr>
  </property>
</Properties>
</file>